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F99A934" w14:textId="77777777" w:rsidR="00AF0A14" w:rsidRDefault="00AF0A14">
      <w:pPr>
        <w:spacing w:line="600" w:lineRule="exact"/>
        <w:jc w:val="both"/>
        <w:rPr>
          <w:rFonts w:ascii="黑体" w:eastAsia="黑体" w:hAnsi="黑体"/>
          <w:kern w:val="2"/>
          <w:sz w:val="32"/>
          <w:lang w:val="zh-CN"/>
        </w:rPr>
      </w:pPr>
    </w:p>
    <w:p w14:paraId="393F3F1A" w14:textId="77777777" w:rsidR="00AF0A14" w:rsidRDefault="00AF0A14">
      <w:pPr>
        <w:spacing w:line="580" w:lineRule="exact"/>
        <w:jc w:val="center"/>
        <w:rPr>
          <w:rFonts w:ascii="黑体" w:eastAsia="黑体" w:hAnsi="黑体"/>
          <w:kern w:val="2"/>
          <w:sz w:val="44"/>
          <w:lang w:val="zh-CN"/>
        </w:rPr>
      </w:pPr>
    </w:p>
    <w:p w14:paraId="52BCCAC9" w14:textId="77777777" w:rsidR="00AF0A14" w:rsidRDefault="00AF0A14">
      <w:pPr>
        <w:spacing w:line="580" w:lineRule="exact"/>
        <w:jc w:val="center"/>
        <w:rPr>
          <w:rFonts w:eastAsia="Times New Roman"/>
          <w:kern w:val="2"/>
          <w:sz w:val="44"/>
          <w:lang w:val="zh-CN"/>
        </w:rPr>
      </w:pPr>
    </w:p>
    <w:p w14:paraId="1737BB58" w14:textId="77777777" w:rsidR="00AF0A14" w:rsidRDefault="00AF0A14">
      <w:pPr>
        <w:spacing w:line="580" w:lineRule="exact"/>
        <w:jc w:val="center"/>
        <w:rPr>
          <w:rFonts w:eastAsia="Times New Roman"/>
          <w:kern w:val="2"/>
          <w:sz w:val="44"/>
          <w:lang w:val="zh-CN"/>
        </w:rPr>
      </w:pPr>
    </w:p>
    <w:p w14:paraId="697231F7" w14:textId="77777777" w:rsidR="00AF0A14" w:rsidRDefault="00AF0A14">
      <w:pPr>
        <w:spacing w:line="580" w:lineRule="exact"/>
        <w:jc w:val="center"/>
        <w:rPr>
          <w:rFonts w:eastAsia="Times New Roman"/>
          <w:kern w:val="2"/>
          <w:sz w:val="44"/>
          <w:lang w:val="zh-CN"/>
        </w:rPr>
      </w:pPr>
    </w:p>
    <w:p w14:paraId="355DEFE1" w14:textId="77777777" w:rsidR="00AF0A14" w:rsidRDefault="00AF0A14">
      <w:pPr>
        <w:spacing w:line="580" w:lineRule="exact"/>
        <w:jc w:val="center"/>
        <w:rPr>
          <w:rFonts w:eastAsia="Times New Roman"/>
          <w:kern w:val="2"/>
          <w:sz w:val="44"/>
          <w:lang w:val="zh-CN"/>
        </w:rPr>
      </w:pPr>
    </w:p>
    <w:p w14:paraId="20BDF12E" w14:textId="77777777" w:rsidR="00AF0A14" w:rsidRDefault="00AF0A14">
      <w:pPr>
        <w:spacing w:line="580" w:lineRule="exact"/>
        <w:jc w:val="center"/>
        <w:rPr>
          <w:rFonts w:eastAsia="Times New Roman"/>
          <w:kern w:val="2"/>
          <w:sz w:val="44"/>
          <w:lang w:val="zh-CN"/>
        </w:rPr>
      </w:pPr>
    </w:p>
    <w:p w14:paraId="6A14D03F" w14:textId="77777777" w:rsidR="00AF0A14" w:rsidRDefault="00AF0A14">
      <w:pPr>
        <w:spacing w:line="580" w:lineRule="exact"/>
        <w:jc w:val="center"/>
        <w:rPr>
          <w:rFonts w:eastAsia="Times New Roman"/>
          <w:kern w:val="2"/>
          <w:sz w:val="44"/>
          <w:lang w:val="zh-CN"/>
        </w:rPr>
      </w:pPr>
    </w:p>
    <w:p w14:paraId="5D7DF532" w14:textId="77777777" w:rsidR="00AF0A14" w:rsidRDefault="00AF0A14">
      <w:pPr>
        <w:spacing w:line="580" w:lineRule="exact"/>
        <w:jc w:val="center"/>
        <w:rPr>
          <w:rFonts w:eastAsia="Times New Roman"/>
          <w:kern w:val="2"/>
          <w:sz w:val="44"/>
          <w:lang w:val="zh-CN"/>
        </w:rPr>
      </w:pPr>
    </w:p>
    <w:p w14:paraId="0D3257AA" w14:textId="77777777" w:rsidR="00AF0A14" w:rsidRDefault="00CE1FF3">
      <w:pPr>
        <w:jc w:val="center"/>
        <w:rPr>
          <w:rFonts w:ascii="方正小标宋简体" w:eastAsia="方正小标宋简体" w:hAnsi="方正小标宋简体"/>
          <w:sz w:val="48"/>
          <w:lang w:val="zh-CN"/>
        </w:rPr>
      </w:pPr>
      <w:r>
        <w:rPr>
          <w:rFonts w:ascii="方正小标宋简体" w:eastAsia="方正小标宋简体" w:hAnsi="方正小标宋简体" w:hint="eastAsia"/>
          <w:sz w:val="48"/>
          <w:lang w:val="zh-CN"/>
        </w:rPr>
        <w:t>天津市武清区杨村第十中学</w:t>
      </w:r>
      <w:r>
        <w:rPr>
          <w:rFonts w:ascii="方正小标宋简体" w:eastAsia="方正小标宋简体" w:hAnsi="方正小标宋简体" w:hint="eastAsia"/>
          <w:sz w:val="48"/>
          <w:lang w:val="zh-CN"/>
        </w:rPr>
        <w:t>2023</w:t>
      </w:r>
      <w:r>
        <w:rPr>
          <w:rFonts w:ascii="方正小标宋简体" w:eastAsia="方正小标宋简体" w:hAnsi="方正小标宋简体" w:hint="eastAsia"/>
          <w:sz w:val="48"/>
          <w:lang w:val="zh-CN"/>
        </w:rPr>
        <w:t>年度部门决算</w:t>
      </w:r>
    </w:p>
    <w:p w14:paraId="72D5E523" w14:textId="77777777" w:rsidR="00AF0A14" w:rsidRDefault="00AF0A14">
      <w:pPr>
        <w:spacing w:line="580" w:lineRule="exact"/>
        <w:jc w:val="center"/>
        <w:rPr>
          <w:rFonts w:ascii="黑体" w:eastAsia="黑体" w:hAnsi="黑体"/>
          <w:kern w:val="2"/>
          <w:sz w:val="30"/>
        </w:rPr>
      </w:pPr>
    </w:p>
    <w:p w14:paraId="206A2C82" w14:textId="77777777" w:rsidR="00AF0A14" w:rsidRDefault="00AF0A14">
      <w:pPr>
        <w:spacing w:line="580" w:lineRule="exact"/>
        <w:jc w:val="center"/>
        <w:rPr>
          <w:rFonts w:ascii="黑体" w:eastAsia="黑体" w:hAnsi="黑体"/>
          <w:kern w:val="2"/>
          <w:sz w:val="30"/>
        </w:rPr>
      </w:pPr>
    </w:p>
    <w:p w14:paraId="50FFDD79" w14:textId="77777777" w:rsidR="00AF0A14" w:rsidRDefault="00AF0A14">
      <w:pPr>
        <w:spacing w:line="580" w:lineRule="exact"/>
        <w:jc w:val="center"/>
        <w:rPr>
          <w:rFonts w:ascii="黑体" w:eastAsia="黑体" w:hAnsi="黑体"/>
          <w:kern w:val="2"/>
          <w:sz w:val="30"/>
        </w:rPr>
      </w:pPr>
    </w:p>
    <w:p w14:paraId="00BC01A5" w14:textId="77777777" w:rsidR="00AF0A14" w:rsidRDefault="00AF0A14">
      <w:pPr>
        <w:spacing w:line="580" w:lineRule="exact"/>
        <w:jc w:val="center"/>
        <w:rPr>
          <w:rFonts w:ascii="黑体" w:eastAsia="黑体" w:hAnsi="黑体"/>
          <w:kern w:val="2"/>
          <w:sz w:val="30"/>
        </w:rPr>
      </w:pPr>
    </w:p>
    <w:p w14:paraId="7AE138CF" w14:textId="77777777" w:rsidR="00AF0A14" w:rsidRDefault="00AF0A14">
      <w:pPr>
        <w:spacing w:line="580" w:lineRule="exact"/>
        <w:jc w:val="center"/>
        <w:rPr>
          <w:rFonts w:ascii="黑体" w:eastAsia="黑体" w:hAnsi="黑体"/>
          <w:kern w:val="2"/>
          <w:sz w:val="30"/>
        </w:rPr>
      </w:pPr>
    </w:p>
    <w:p w14:paraId="1DDD14C4" w14:textId="77777777" w:rsidR="00AF0A14" w:rsidRDefault="00CE1FF3">
      <w:pPr>
        <w:rPr>
          <w:rFonts w:ascii="黑体" w:eastAsia="黑体" w:hAnsi="黑体"/>
          <w:kern w:val="2"/>
          <w:sz w:val="30"/>
        </w:rPr>
      </w:pPr>
      <w:r>
        <w:rPr>
          <w:rFonts w:ascii="黑体" w:eastAsia="黑体" w:hAnsi="黑体" w:hint="eastAsia"/>
          <w:kern w:val="2"/>
          <w:sz w:val="30"/>
        </w:rPr>
        <w:br w:type="page"/>
      </w:r>
    </w:p>
    <w:p w14:paraId="45BAC696" w14:textId="77777777" w:rsidR="00AF0A14" w:rsidRDefault="00CE1FF3">
      <w:pPr>
        <w:spacing w:line="600" w:lineRule="exact"/>
        <w:jc w:val="center"/>
        <w:rPr>
          <w:rFonts w:ascii="黑体" w:eastAsia="黑体" w:hAnsi="黑体"/>
          <w:sz w:val="44"/>
          <w:lang w:val="zh-CN"/>
        </w:rPr>
      </w:pPr>
      <w:r>
        <w:rPr>
          <w:rFonts w:ascii="黑体" w:eastAsia="黑体" w:hAnsi="黑体" w:hint="eastAsia"/>
          <w:sz w:val="44"/>
          <w:lang w:val="zh-CN"/>
        </w:rPr>
        <w:lastRenderedPageBreak/>
        <w:t>目</w:t>
      </w:r>
      <w:r>
        <w:rPr>
          <w:rFonts w:ascii="黑体" w:eastAsia="黑体" w:hAnsi="黑体" w:hint="eastAsia"/>
          <w:sz w:val="44"/>
          <w:lang w:val="zh-CN"/>
        </w:rPr>
        <w:t xml:space="preserve">   </w:t>
      </w:r>
      <w:r>
        <w:rPr>
          <w:rFonts w:ascii="黑体" w:eastAsia="黑体" w:hAnsi="黑体" w:hint="eastAsia"/>
          <w:sz w:val="44"/>
          <w:lang w:val="zh-CN"/>
        </w:rPr>
        <w:t>录</w:t>
      </w:r>
    </w:p>
    <w:p w14:paraId="150A1064" w14:textId="77777777" w:rsidR="00AF0A14" w:rsidRDefault="00AF0A14">
      <w:pPr>
        <w:spacing w:line="600" w:lineRule="exact"/>
        <w:rPr>
          <w:rFonts w:ascii="黑体" w:eastAsia="黑体" w:hAnsi="黑体"/>
          <w:sz w:val="30"/>
          <w:lang w:val="zh-CN"/>
        </w:rPr>
      </w:pPr>
    </w:p>
    <w:p w14:paraId="7E61259F" w14:textId="77777777" w:rsidR="00AF0A14" w:rsidRDefault="00CE1FF3">
      <w:pPr>
        <w:tabs>
          <w:tab w:val="right" w:leader="dot" w:pos="8306"/>
        </w:tabs>
        <w:spacing w:line="700" w:lineRule="exact"/>
        <w:rPr>
          <w:rFonts w:eastAsia="Times New Roman"/>
          <w:sz w:val="30"/>
          <w:lang w:val="zh-CN"/>
        </w:rPr>
      </w:pPr>
      <w:r>
        <w:rPr>
          <w:rFonts w:ascii="方正小标宋简体" w:eastAsia="方正小标宋简体" w:hAnsi="方正小标宋简体" w:hint="eastAsia"/>
          <w:sz w:val="30"/>
          <w:lang w:val="zh-CN"/>
        </w:rPr>
        <w:t>第一部分</w:t>
      </w:r>
      <w:r>
        <w:rPr>
          <w:rFonts w:ascii="方正小标宋简体" w:eastAsia="方正小标宋简体" w:hAnsi="方正小标宋简体" w:hint="eastAsia"/>
          <w:sz w:val="30"/>
          <w:lang w:val="zh-CN"/>
        </w:rPr>
        <w:t xml:space="preserve">  </w:t>
      </w:r>
      <w:r>
        <w:rPr>
          <w:rFonts w:ascii="方正小标宋简体" w:eastAsia="方正小标宋简体" w:hAnsi="方正小标宋简体" w:hint="eastAsia"/>
          <w:sz w:val="30"/>
          <w:lang w:val="zh-CN"/>
        </w:rPr>
        <w:t>概</w:t>
      </w:r>
      <w:r>
        <w:rPr>
          <w:rFonts w:ascii="方正小标宋简体" w:eastAsia="方正小标宋简体" w:hAnsi="方正小标宋简体" w:hint="eastAsia"/>
          <w:sz w:val="30"/>
          <w:lang w:val="zh-CN"/>
        </w:rPr>
        <w:t xml:space="preserve"> </w:t>
      </w:r>
      <w:proofErr w:type="gramStart"/>
      <w:r>
        <w:rPr>
          <w:rFonts w:ascii="方正小标宋简体" w:eastAsia="方正小标宋简体" w:hAnsi="方正小标宋简体" w:hint="eastAsia"/>
          <w:sz w:val="30"/>
          <w:lang w:val="zh-CN"/>
        </w:rPr>
        <w:t>况</w:t>
      </w:r>
      <w:proofErr w:type="gramEnd"/>
    </w:p>
    <w:p w14:paraId="279332CD"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一、主要职责</w:t>
      </w:r>
    </w:p>
    <w:p w14:paraId="78C947EA"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二、机构设置</w:t>
      </w:r>
    </w:p>
    <w:p w14:paraId="18283753" w14:textId="77777777" w:rsidR="00AF0A14" w:rsidRDefault="00CE1FF3">
      <w:pPr>
        <w:tabs>
          <w:tab w:val="right" w:leader="dot" w:pos="8306"/>
        </w:tabs>
        <w:spacing w:line="700" w:lineRule="exact"/>
        <w:rPr>
          <w:rFonts w:eastAsia="Times New Roman"/>
          <w:sz w:val="30"/>
          <w:lang w:val="zh-CN"/>
        </w:rPr>
      </w:pPr>
      <w:r>
        <w:rPr>
          <w:rFonts w:ascii="方正小标宋简体" w:eastAsia="方正小标宋简体" w:hAnsi="方正小标宋简体" w:hint="eastAsia"/>
          <w:sz w:val="30"/>
          <w:lang w:val="zh-CN"/>
        </w:rPr>
        <w:t>第二部分</w:t>
      </w:r>
      <w:r>
        <w:rPr>
          <w:rFonts w:ascii="方正小标宋简体" w:eastAsia="方正小标宋简体" w:hAnsi="方正小标宋简体" w:hint="eastAsia"/>
          <w:sz w:val="30"/>
          <w:lang w:val="zh-CN"/>
        </w:rPr>
        <w:t xml:space="preserve">  2023</w:t>
      </w:r>
      <w:r>
        <w:rPr>
          <w:rFonts w:ascii="方正小标宋简体" w:eastAsia="方正小标宋简体" w:hAnsi="方正小标宋简体" w:hint="eastAsia"/>
          <w:sz w:val="30"/>
          <w:lang w:val="zh-CN"/>
        </w:rPr>
        <w:t>年度部门决算表</w:t>
      </w:r>
    </w:p>
    <w:p w14:paraId="0E3A880B"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一、收入支出决算总表</w:t>
      </w:r>
    </w:p>
    <w:p w14:paraId="69BC7E64"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二、收入决算表（按功能分类列示）</w:t>
      </w:r>
    </w:p>
    <w:p w14:paraId="40EFEB1B"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三、收入决算表（按单位列示）</w:t>
      </w:r>
    </w:p>
    <w:p w14:paraId="7DB70245"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四、支出决算表</w:t>
      </w:r>
    </w:p>
    <w:p w14:paraId="70090A3E"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五、财政拨款收入支出决算总表</w:t>
      </w:r>
    </w:p>
    <w:p w14:paraId="403B02C7"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六、一般公共预算财政拨款支出决算表</w:t>
      </w:r>
    </w:p>
    <w:p w14:paraId="02F2A789"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七、一般公共预算财政拨款基本支出决算表</w:t>
      </w:r>
    </w:p>
    <w:p w14:paraId="6A3F2D52"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八、政府性基金预算财政拨款收入支出决算表</w:t>
      </w:r>
    </w:p>
    <w:p w14:paraId="09DAAFEA"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九、国有资本经营预算财政拨款收入支出决算表</w:t>
      </w:r>
    </w:p>
    <w:p w14:paraId="3413FAA2"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十、财政拨款“三公”经费支出决算表</w:t>
      </w:r>
    </w:p>
    <w:p w14:paraId="1A737DED"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十一、项目支出决算表</w:t>
      </w:r>
    </w:p>
    <w:p w14:paraId="5D4A3193"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十二、关于空表的说明</w:t>
      </w:r>
    </w:p>
    <w:p w14:paraId="4CD205C8" w14:textId="77777777" w:rsidR="00AF0A14" w:rsidRDefault="00CE1FF3">
      <w:pPr>
        <w:tabs>
          <w:tab w:val="right" w:leader="dot" w:pos="8306"/>
        </w:tabs>
        <w:spacing w:line="700" w:lineRule="exact"/>
        <w:rPr>
          <w:rFonts w:eastAsia="Times New Roman"/>
          <w:sz w:val="30"/>
          <w:lang w:val="zh-CN"/>
        </w:rPr>
      </w:pPr>
      <w:r>
        <w:rPr>
          <w:rFonts w:ascii="方正小标宋简体" w:eastAsia="方正小标宋简体" w:hAnsi="方正小标宋简体" w:hint="eastAsia"/>
          <w:sz w:val="30"/>
          <w:lang w:val="zh-CN"/>
        </w:rPr>
        <w:lastRenderedPageBreak/>
        <w:t>第三部分</w:t>
      </w:r>
      <w:r>
        <w:rPr>
          <w:rFonts w:ascii="方正小标宋简体" w:eastAsia="方正小标宋简体" w:hAnsi="方正小标宋简体" w:hint="eastAsia"/>
          <w:sz w:val="30"/>
          <w:lang w:val="zh-CN"/>
        </w:rPr>
        <w:t xml:space="preserve">  2023</w:t>
      </w:r>
      <w:r>
        <w:rPr>
          <w:rFonts w:ascii="方正小标宋简体" w:eastAsia="方正小标宋简体" w:hAnsi="方正小标宋简体" w:hint="eastAsia"/>
          <w:sz w:val="30"/>
          <w:lang w:val="zh-CN"/>
        </w:rPr>
        <w:t>年度部门决算情况说明</w:t>
      </w:r>
    </w:p>
    <w:p w14:paraId="24468486"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一、收支决算总体情况说明</w:t>
      </w:r>
    </w:p>
    <w:p w14:paraId="2FD8E519"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二、收入决算情况说明</w:t>
      </w:r>
    </w:p>
    <w:p w14:paraId="1210CB9D"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三、支出决算情况说明</w:t>
      </w:r>
    </w:p>
    <w:p w14:paraId="6D256CC2"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四、财政拨款收支决算总体情况说明</w:t>
      </w:r>
    </w:p>
    <w:p w14:paraId="550FE632"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五、一般公共预算财政拨款支出决算情况说明</w:t>
      </w:r>
    </w:p>
    <w:p w14:paraId="4327164C"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六、一般公共预算财政拨款基本支出决算情况说明</w:t>
      </w:r>
    </w:p>
    <w:p w14:paraId="54A8E76A"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七、政府性基金预算财政拨款收支决算情况说明</w:t>
      </w:r>
    </w:p>
    <w:p w14:paraId="3B5D2E3D"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八、国有资本经营预算财政拨款收支决算情况说明</w:t>
      </w:r>
    </w:p>
    <w:p w14:paraId="4C8AD205"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九、财政拨款“三公”经费支出决算情况说明</w:t>
      </w:r>
    </w:p>
    <w:p w14:paraId="59148AFD"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十、机关运行经费支出情况说明</w:t>
      </w:r>
    </w:p>
    <w:p w14:paraId="3384A6E4"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十一、政府采购支出情况说明</w:t>
      </w:r>
    </w:p>
    <w:p w14:paraId="63941BB7"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十二、国有资产占有使用情况说明</w:t>
      </w:r>
    </w:p>
    <w:p w14:paraId="43C48568"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十三、预算绩</w:t>
      </w:r>
      <w:r>
        <w:rPr>
          <w:rFonts w:ascii="仿宋_GB2312" w:eastAsia="仿宋_GB2312" w:hAnsi="仿宋_GB2312" w:hint="eastAsia"/>
          <w:sz w:val="30"/>
          <w:lang w:val="zh-CN"/>
        </w:rPr>
        <w:t>效情况说明</w:t>
      </w:r>
    </w:p>
    <w:p w14:paraId="08025220" w14:textId="77777777" w:rsidR="00AF0A14" w:rsidRDefault="00CE1FF3">
      <w:pPr>
        <w:tabs>
          <w:tab w:val="right" w:leader="dot" w:pos="8306"/>
        </w:tabs>
        <w:spacing w:line="700" w:lineRule="exact"/>
        <w:ind w:left="220"/>
        <w:rPr>
          <w:rFonts w:eastAsia="Times New Roman"/>
          <w:sz w:val="30"/>
          <w:lang w:val="zh-CN"/>
        </w:rPr>
      </w:pPr>
      <w:r>
        <w:rPr>
          <w:rFonts w:ascii="仿宋_GB2312" w:eastAsia="仿宋_GB2312" w:hAnsi="仿宋_GB2312" w:hint="eastAsia"/>
          <w:sz w:val="30"/>
          <w:lang w:val="zh-CN"/>
        </w:rPr>
        <w:t>十四、教育、医疗卫生、社会保障和就业、住房保障、涉农补贴等民生支出情况说明</w:t>
      </w:r>
    </w:p>
    <w:p w14:paraId="3E21FEF4" w14:textId="77777777" w:rsidR="00AF0A14" w:rsidRDefault="00CE1FF3">
      <w:pPr>
        <w:tabs>
          <w:tab w:val="right" w:leader="dot" w:pos="8306"/>
        </w:tabs>
        <w:spacing w:line="700" w:lineRule="exact"/>
        <w:rPr>
          <w:rFonts w:eastAsia="Times New Roman"/>
          <w:sz w:val="30"/>
          <w:lang w:val="zh-CN"/>
        </w:rPr>
      </w:pPr>
      <w:r>
        <w:rPr>
          <w:rFonts w:ascii="方正小标宋简体" w:eastAsia="方正小标宋简体" w:hAnsi="方正小标宋简体" w:hint="eastAsia"/>
          <w:sz w:val="30"/>
          <w:lang w:val="zh-CN"/>
        </w:rPr>
        <w:t>第四部分</w:t>
      </w:r>
      <w:r>
        <w:rPr>
          <w:rFonts w:ascii="方正小标宋简体" w:eastAsia="方正小标宋简体" w:hAnsi="方正小标宋简体" w:hint="eastAsia"/>
          <w:sz w:val="30"/>
          <w:lang w:val="zh-CN"/>
        </w:rPr>
        <w:t xml:space="preserve">  </w:t>
      </w:r>
      <w:r>
        <w:rPr>
          <w:rFonts w:ascii="方正小标宋简体" w:eastAsia="方正小标宋简体" w:hAnsi="方正小标宋简体" w:hint="eastAsia"/>
          <w:sz w:val="30"/>
          <w:lang w:val="zh-CN"/>
        </w:rPr>
        <w:t>名词解释</w:t>
      </w:r>
    </w:p>
    <w:p w14:paraId="3D451B18" w14:textId="77777777" w:rsidR="00AF0A14" w:rsidRDefault="00CE1FF3">
      <w:pPr>
        <w:spacing w:line="700" w:lineRule="exact"/>
        <w:rPr>
          <w:rFonts w:ascii="黑体" w:eastAsia="黑体" w:hAnsi="黑体"/>
          <w:kern w:val="2"/>
          <w:sz w:val="30"/>
          <w:lang w:val="zh-CN"/>
        </w:rPr>
      </w:pPr>
      <w:r>
        <w:rPr>
          <w:rFonts w:ascii="黑体" w:eastAsia="黑体" w:hAnsi="黑体" w:hint="eastAsia"/>
          <w:kern w:val="2"/>
          <w:sz w:val="30"/>
          <w:lang w:val="zh-CN"/>
        </w:rPr>
        <w:br w:type="page"/>
      </w:r>
    </w:p>
    <w:p w14:paraId="140A75DF" w14:textId="77777777" w:rsidR="00AF0A14" w:rsidRDefault="00CE1FF3">
      <w:pPr>
        <w:pStyle w:val="1"/>
        <w:keepNext/>
        <w:keepLines/>
        <w:spacing w:line="600" w:lineRule="exact"/>
        <w:jc w:val="center"/>
        <w:rPr>
          <w:rFonts w:ascii="方正小标宋简体" w:eastAsia="方正小标宋简体" w:hAnsi="方正小标宋简体"/>
          <w:b/>
          <w:kern w:val="44"/>
          <w:sz w:val="44"/>
        </w:rPr>
      </w:pPr>
      <w:r>
        <w:rPr>
          <w:rFonts w:ascii="方正小标宋简体" w:eastAsia="方正小标宋简体" w:hAnsi="方正小标宋简体" w:hint="eastAsia"/>
          <w:b/>
          <w:kern w:val="44"/>
          <w:sz w:val="44"/>
        </w:rPr>
        <w:lastRenderedPageBreak/>
        <w:t>第一部分</w:t>
      </w:r>
      <w:r>
        <w:rPr>
          <w:rFonts w:ascii="方正小标宋简体" w:eastAsia="方正小标宋简体" w:hAnsi="方正小标宋简体" w:hint="eastAsia"/>
          <w:b/>
          <w:kern w:val="44"/>
          <w:sz w:val="44"/>
        </w:rPr>
        <w:t xml:space="preserve">  </w:t>
      </w:r>
      <w:r>
        <w:rPr>
          <w:rFonts w:ascii="方正小标宋简体" w:eastAsia="方正小标宋简体" w:hAnsi="方正小标宋简体" w:hint="eastAsia"/>
          <w:b/>
          <w:kern w:val="44"/>
          <w:sz w:val="44"/>
        </w:rPr>
        <w:t>概</w:t>
      </w:r>
      <w:r>
        <w:rPr>
          <w:rFonts w:ascii="方正小标宋简体" w:eastAsia="方正小标宋简体" w:hAnsi="方正小标宋简体" w:hint="eastAsia"/>
          <w:b/>
          <w:kern w:val="44"/>
          <w:sz w:val="44"/>
        </w:rPr>
        <w:t xml:space="preserve"> </w:t>
      </w:r>
      <w:proofErr w:type="gramStart"/>
      <w:r>
        <w:rPr>
          <w:rFonts w:ascii="方正小标宋简体" w:eastAsia="方正小标宋简体" w:hAnsi="方正小标宋简体" w:hint="eastAsia"/>
          <w:b/>
          <w:kern w:val="44"/>
          <w:sz w:val="44"/>
        </w:rPr>
        <w:t>况</w:t>
      </w:r>
      <w:proofErr w:type="gramEnd"/>
    </w:p>
    <w:p w14:paraId="28EA0DE4" w14:textId="77777777" w:rsidR="00AF0A14" w:rsidRDefault="00AF0A14">
      <w:pPr>
        <w:spacing w:line="580" w:lineRule="exact"/>
        <w:rPr>
          <w:rFonts w:eastAsia="Times New Roman"/>
          <w:kern w:val="2"/>
          <w:lang w:val="zh-CN"/>
        </w:rPr>
      </w:pPr>
    </w:p>
    <w:p w14:paraId="34EF67CA" w14:textId="77777777" w:rsidR="00AF0A14" w:rsidRDefault="00CE1FF3">
      <w:pPr>
        <w:pStyle w:val="2"/>
        <w:keepNext/>
        <w:keepLines/>
        <w:spacing w:line="600" w:lineRule="exact"/>
        <w:ind w:firstLine="601"/>
        <w:rPr>
          <w:rFonts w:ascii="黑体" w:eastAsia="黑体" w:hAnsi="黑体"/>
          <w:b/>
          <w:sz w:val="30"/>
          <w:lang w:val="zh-CN"/>
        </w:rPr>
      </w:pPr>
      <w:r>
        <w:rPr>
          <w:rFonts w:ascii="黑体" w:eastAsia="黑体" w:hAnsi="黑体" w:hint="eastAsia"/>
          <w:b/>
          <w:sz w:val="30"/>
          <w:lang w:val="zh-CN"/>
        </w:rPr>
        <w:t>一、主要职责</w:t>
      </w:r>
    </w:p>
    <w:p w14:paraId="16C407ED" w14:textId="77777777" w:rsidR="00AF0A14" w:rsidRDefault="00CE1FF3">
      <w:pPr>
        <w:pStyle w:val="2"/>
        <w:keepNext/>
        <w:keepLines/>
        <w:spacing w:line="600" w:lineRule="exact"/>
        <w:ind w:firstLine="602"/>
        <w:rPr>
          <w:rFonts w:ascii="仿宋_GB2312" w:eastAsia="仿宋_GB2312" w:hAnsi="仿宋_GB2312"/>
          <w:sz w:val="30"/>
        </w:rPr>
      </w:pPr>
      <w:r>
        <w:rPr>
          <w:rFonts w:ascii="仿宋_GB2312" w:eastAsia="仿宋_GB2312" w:hAnsi="仿宋_GB2312" w:hint="eastAsia"/>
          <w:sz w:val="30"/>
        </w:rPr>
        <w:t>1</w:t>
      </w:r>
      <w:r>
        <w:rPr>
          <w:rFonts w:ascii="仿宋_GB2312" w:eastAsia="仿宋_GB2312" w:hAnsi="仿宋_GB2312" w:hint="eastAsia"/>
          <w:sz w:val="30"/>
        </w:rPr>
        <w:t>、贯彻、执行党和国家的教育方针、政策，实施国家有关教育</w:t>
      </w:r>
      <w:r>
        <w:rPr>
          <w:rFonts w:ascii="仿宋_GB2312" w:eastAsia="仿宋_GB2312" w:hAnsi="仿宋_GB2312" w:hint="eastAsia"/>
          <w:sz w:val="30"/>
        </w:rPr>
        <w:t>法律法规</w:t>
      </w:r>
      <w:r>
        <w:rPr>
          <w:rFonts w:ascii="仿宋_GB2312" w:eastAsia="仿宋_GB2312" w:hAnsi="仿宋_GB2312" w:hint="eastAsia"/>
          <w:sz w:val="30"/>
        </w:rPr>
        <w:t>，执行市有关教育的法规和规章。</w:t>
      </w:r>
    </w:p>
    <w:p w14:paraId="23B08B54" w14:textId="77777777" w:rsidR="00AF0A14" w:rsidRDefault="00CE1FF3">
      <w:pPr>
        <w:pStyle w:val="2"/>
        <w:keepNext/>
        <w:keepLines/>
        <w:spacing w:line="600" w:lineRule="exact"/>
        <w:ind w:firstLine="602"/>
        <w:rPr>
          <w:rFonts w:ascii="仿宋_GB2312" w:eastAsia="仿宋_GB2312" w:hAnsi="仿宋_GB2312"/>
          <w:sz w:val="30"/>
        </w:rPr>
      </w:pPr>
      <w:r>
        <w:rPr>
          <w:rFonts w:ascii="仿宋_GB2312" w:eastAsia="仿宋_GB2312" w:hAnsi="仿宋_GB2312" w:hint="eastAsia"/>
          <w:sz w:val="30"/>
        </w:rPr>
        <w:t>2</w:t>
      </w:r>
      <w:r>
        <w:rPr>
          <w:rFonts w:ascii="仿宋_GB2312" w:eastAsia="仿宋_GB2312" w:hAnsi="仿宋_GB2312" w:hint="eastAsia"/>
          <w:sz w:val="30"/>
        </w:rPr>
        <w:t>、负责本单位的工作实行宏观管理、负责学校与主管部门的协调和管理。</w:t>
      </w:r>
    </w:p>
    <w:p w14:paraId="1CD021AF" w14:textId="77777777" w:rsidR="00AF0A14" w:rsidRDefault="00CE1FF3">
      <w:pPr>
        <w:pStyle w:val="2"/>
        <w:keepNext/>
        <w:keepLines/>
        <w:spacing w:line="600" w:lineRule="exact"/>
        <w:ind w:firstLine="602"/>
        <w:rPr>
          <w:rFonts w:ascii="仿宋_GB2312" w:eastAsia="仿宋_GB2312" w:hAnsi="仿宋_GB2312"/>
          <w:sz w:val="30"/>
        </w:rPr>
      </w:pPr>
      <w:r>
        <w:rPr>
          <w:rFonts w:ascii="仿宋_GB2312" w:eastAsia="仿宋_GB2312" w:hAnsi="仿宋_GB2312" w:hint="eastAsia"/>
          <w:sz w:val="30"/>
        </w:rPr>
        <w:t>3</w:t>
      </w:r>
      <w:r>
        <w:rPr>
          <w:rFonts w:ascii="仿宋_GB2312" w:eastAsia="仿宋_GB2312" w:hAnsi="仿宋_GB2312" w:hint="eastAsia"/>
          <w:sz w:val="30"/>
        </w:rPr>
        <w:t>、指导本学校教育体制改革，不断深化学校内部管理体制改革和人事分配制度改革。</w:t>
      </w:r>
    </w:p>
    <w:p w14:paraId="5E2055E8" w14:textId="77777777" w:rsidR="00AF0A14" w:rsidRDefault="00CE1FF3">
      <w:pPr>
        <w:pStyle w:val="2"/>
        <w:keepNext/>
        <w:keepLines/>
        <w:spacing w:line="600" w:lineRule="exact"/>
        <w:ind w:firstLine="602"/>
        <w:rPr>
          <w:rFonts w:ascii="仿宋_GB2312" w:eastAsia="仿宋_GB2312" w:hAnsi="仿宋_GB2312"/>
          <w:sz w:val="30"/>
        </w:rPr>
      </w:pPr>
      <w:r>
        <w:rPr>
          <w:rFonts w:ascii="仿宋_GB2312" w:eastAsia="仿宋_GB2312" w:hAnsi="仿宋_GB2312" w:hint="eastAsia"/>
          <w:sz w:val="30"/>
        </w:rPr>
        <w:t>4</w:t>
      </w:r>
      <w:r>
        <w:rPr>
          <w:rFonts w:ascii="仿宋_GB2312" w:eastAsia="仿宋_GB2312" w:hAnsi="仿宋_GB2312" w:hint="eastAsia"/>
          <w:sz w:val="30"/>
        </w:rPr>
        <w:t>、负责本学校人事、劳动工资工作；负责教师队伍和教育干部队伍的建设和管理工作；负责本学校专业技术职务评聘和管理工作。</w:t>
      </w:r>
    </w:p>
    <w:p w14:paraId="5D5AD266" w14:textId="77777777" w:rsidR="00AF0A14" w:rsidRDefault="00CE1FF3">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二、机构设置</w:t>
      </w:r>
    </w:p>
    <w:p w14:paraId="4CF4A1E1" w14:textId="4783B026" w:rsidR="00AF0A14" w:rsidRDefault="00CE1FF3">
      <w:pPr>
        <w:spacing w:line="580" w:lineRule="exact"/>
        <w:ind w:firstLine="600"/>
        <w:rPr>
          <w:rFonts w:ascii="仿宋_GB2312" w:eastAsia="仿宋_GB2312" w:hAnsi="仿宋_GB2312"/>
          <w:kern w:val="2"/>
          <w:sz w:val="30"/>
          <w:lang w:val="zh-CN"/>
        </w:rPr>
      </w:pPr>
      <w:r>
        <w:rPr>
          <w:rFonts w:ascii="仿宋" w:eastAsia="仿宋" w:hAnsi="仿宋" w:hint="eastAsia"/>
          <w:kern w:val="2"/>
          <w:sz w:val="30"/>
          <w:lang w:val="zh-CN"/>
        </w:rPr>
        <w:t>天津市武清区杨村第十中学</w:t>
      </w:r>
      <w:r>
        <w:rPr>
          <w:rFonts w:ascii="仿宋_GB2312" w:eastAsia="仿宋_GB2312" w:hAnsi="仿宋_GB2312" w:hint="eastAsia"/>
          <w:kern w:val="2"/>
          <w:sz w:val="30"/>
          <w:lang w:val="zh-CN"/>
        </w:rPr>
        <w:t>内设</w:t>
      </w:r>
      <w:r>
        <w:rPr>
          <w:rFonts w:ascii="仿宋_GB2312" w:eastAsia="仿宋_GB2312" w:hAnsi="仿宋_GB2312" w:hint="eastAsia"/>
          <w:kern w:val="2"/>
          <w:sz w:val="30"/>
          <w:u w:val="single"/>
          <w:lang w:val="zh-CN"/>
        </w:rPr>
        <w:t>5</w:t>
      </w:r>
      <w:r>
        <w:rPr>
          <w:rFonts w:ascii="仿宋_GB2312" w:eastAsia="仿宋_GB2312" w:hAnsi="仿宋_GB2312" w:hint="eastAsia"/>
          <w:kern w:val="2"/>
          <w:sz w:val="30"/>
          <w:lang w:val="zh-CN"/>
        </w:rPr>
        <w:t>个职能科室</w:t>
      </w:r>
      <w:r>
        <w:rPr>
          <w:rFonts w:ascii="仿宋_GB2312" w:eastAsia="仿宋_GB2312" w:hAnsi="仿宋_GB2312" w:hint="eastAsia"/>
          <w:kern w:val="2"/>
          <w:sz w:val="30"/>
          <w:lang w:val="zh-CN"/>
        </w:rPr>
        <w:t>。</w:t>
      </w:r>
      <w:r>
        <w:rPr>
          <w:rFonts w:ascii="仿宋_GB2312" w:eastAsia="仿宋_GB2312" w:hAnsi="仿宋_GB2312" w:hint="eastAsia"/>
          <w:sz w:val="30"/>
        </w:rPr>
        <w:t>纳入</w:t>
      </w:r>
      <w:r>
        <w:rPr>
          <w:rFonts w:ascii="仿宋" w:eastAsia="仿宋" w:hAnsi="仿宋" w:hint="eastAsia"/>
          <w:kern w:val="2"/>
          <w:sz w:val="30"/>
          <w:lang w:val="zh-CN"/>
        </w:rPr>
        <w:t>天津市武清区杨村第十中学</w:t>
      </w:r>
      <w:r>
        <w:rPr>
          <w:rFonts w:eastAsia="Times New Roman"/>
          <w:sz w:val="30"/>
        </w:rPr>
        <w:t>2023</w:t>
      </w:r>
      <w:r>
        <w:rPr>
          <w:rFonts w:ascii="仿宋_GB2312" w:eastAsia="仿宋_GB2312" w:hAnsi="仿宋_GB2312" w:hint="eastAsia"/>
          <w:sz w:val="30"/>
        </w:rPr>
        <w:t>年度部门决算编制范围的单位包括：</w:t>
      </w:r>
    </w:p>
    <w:p w14:paraId="34C84362" w14:textId="6085DE5D" w:rsidR="00AF0A14" w:rsidRDefault="00CE1FF3">
      <w:pPr>
        <w:spacing w:line="600" w:lineRule="exact"/>
        <w:ind w:firstLine="600"/>
        <w:rPr>
          <w:rFonts w:eastAsia="Times New Roman"/>
          <w:sz w:val="30"/>
        </w:rPr>
      </w:pPr>
      <w:r>
        <w:rPr>
          <w:rFonts w:ascii="宋体" w:hAnsi="宋体" w:hint="eastAsia"/>
        </w:rPr>
        <w:t>1.</w:t>
      </w:r>
      <w:r>
        <w:rPr>
          <w:rFonts w:ascii="仿宋" w:eastAsia="仿宋" w:hAnsi="仿宋" w:hint="eastAsia"/>
          <w:kern w:val="2"/>
          <w:sz w:val="30"/>
          <w:lang w:val="zh-CN"/>
        </w:rPr>
        <w:t>天津市武清区杨村第十中学</w:t>
      </w:r>
    </w:p>
    <w:p w14:paraId="072A48D9" w14:textId="77777777" w:rsidR="00AF0A14" w:rsidRDefault="00AF0A14">
      <w:pPr>
        <w:spacing w:line="580" w:lineRule="exact"/>
        <w:ind w:firstLine="600"/>
        <w:rPr>
          <w:rFonts w:ascii="仿宋_GB2312" w:eastAsia="仿宋_GB2312" w:hAnsi="仿宋_GB2312"/>
          <w:kern w:val="2"/>
          <w:sz w:val="30"/>
          <w:lang w:val="zh-CN"/>
        </w:rPr>
      </w:pPr>
    </w:p>
    <w:p w14:paraId="6D8754ED" w14:textId="77777777" w:rsidR="00AF0A14" w:rsidRDefault="00AF0A14">
      <w:pPr>
        <w:spacing w:line="600" w:lineRule="exact"/>
        <w:ind w:firstLine="600"/>
        <w:rPr>
          <w:rFonts w:ascii="仿宋_GB2312" w:eastAsia="仿宋_GB2312" w:hAnsi="仿宋_GB2312"/>
          <w:kern w:val="2"/>
          <w:sz w:val="30"/>
          <w:lang w:val="zh-CN"/>
        </w:rPr>
      </w:pPr>
    </w:p>
    <w:p w14:paraId="0C0A1993" w14:textId="77777777" w:rsidR="00AF0A14" w:rsidRDefault="00AF0A14">
      <w:pPr>
        <w:spacing w:line="360" w:lineRule="atLeast"/>
        <w:jc w:val="both"/>
        <w:rPr>
          <w:rFonts w:ascii="黑体" w:eastAsia="黑体" w:hAnsi="黑体"/>
          <w:kern w:val="2"/>
          <w:sz w:val="30"/>
          <w:lang w:val="zh-CN"/>
        </w:rPr>
      </w:pPr>
    </w:p>
    <w:p w14:paraId="64B6F6A9" w14:textId="77777777" w:rsidR="00AF0A14" w:rsidRDefault="00AF0A14">
      <w:pPr>
        <w:spacing w:line="360" w:lineRule="atLeast"/>
        <w:jc w:val="center"/>
        <w:rPr>
          <w:rFonts w:ascii="黑体" w:eastAsia="黑体" w:hAnsi="黑体"/>
          <w:kern w:val="2"/>
          <w:sz w:val="30"/>
          <w:lang w:val="zh-CN"/>
        </w:rPr>
      </w:pPr>
    </w:p>
    <w:p w14:paraId="4B24165F" w14:textId="77777777" w:rsidR="00AF0A14" w:rsidRDefault="00CE1FF3">
      <w:pPr>
        <w:pStyle w:val="1"/>
        <w:keepNext/>
        <w:keepLines/>
        <w:spacing w:line="600" w:lineRule="exact"/>
        <w:jc w:val="center"/>
        <w:rPr>
          <w:rFonts w:ascii="方正小标宋简体" w:eastAsia="方正小标宋简体" w:hAnsi="方正小标宋简体"/>
          <w:b/>
          <w:kern w:val="44"/>
          <w:sz w:val="44"/>
        </w:rPr>
      </w:pPr>
      <w:r>
        <w:rPr>
          <w:rFonts w:ascii="方正小标宋简体" w:eastAsia="方正小标宋简体" w:hAnsi="方正小标宋简体" w:hint="eastAsia"/>
          <w:b/>
          <w:kern w:val="44"/>
          <w:sz w:val="44"/>
          <w:lang w:val="zh-CN"/>
        </w:rPr>
        <w:t>第二部分</w:t>
      </w:r>
      <w:r>
        <w:rPr>
          <w:rFonts w:ascii="方正小标宋简体" w:eastAsia="方正小标宋简体" w:hAnsi="方正小标宋简体" w:hint="eastAsia"/>
          <w:b/>
          <w:kern w:val="44"/>
          <w:sz w:val="44"/>
          <w:lang w:val="zh-CN"/>
        </w:rPr>
        <w:t xml:space="preserve"> </w:t>
      </w:r>
      <w:r>
        <w:rPr>
          <w:rFonts w:ascii="方正小标宋简体" w:eastAsia="方正小标宋简体" w:hAnsi="方正小标宋简体" w:hint="eastAsia"/>
          <w:b/>
          <w:kern w:val="44"/>
          <w:sz w:val="44"/>
        </w:rPr>
        <w:t xml:space="preserve"> 2023</w:t>
      </w:r>
      <w:r>
        <w:rPr>
          <w:rFonts w:ascii="方正小标宋简体" w:eastAsia="方正小标宋简体" w:hAnsi="方正小标宋简体" w:hint="eastAsia"/>
          <w:b/>
          <w:kern w:val="44"/>
          <w:sz w:val="44"/>
        </w:rPr>
        <w:t>年度部门决算表</w:t>
      </w:r>
    </w:p>
    <w:p w14:paraId="4D619DF0" w14:textId="77777777" w:rsidR="00AF0A14" w:rsidRDefault="00AF0A14">
      <w:pPr>
        <w:rPr>
          <w:rFonts w:eastAsia="Times New Roman"/>
        </w:rPr>
      </w:pPr>
    </w:p>
    <w:p w14:paraId="643C94A1"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lastRenderedPageBreak/>
        <w:t>一、《收入支出决算总表》</w:t>
      </w:r>
    </w:p>
    <w:p w14:paraId="5D71D3CA"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二、《收入决算表（按功能分类列示）》</w:t>
      </w:r>
    </w:p>
    <w:p w14:paraId="1FA060A5"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三、《收入决算表（按单位列示）》</w:t>
      </w:r>
    </w:p>
    <w:p w14:paraId="5B47B677"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四、《支出决算表》</w:t>
      </w:r>
    </w:p>
    <w:p w14:paraId="482AE8CD"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五、《财政拨款收入支出决算总表》</w:t>
      </w:r>
    </w:p>
    <w:p w14:paraId="1F4F5F6A"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六、《一般公共预算财政拨款支出决算表》</w:t>
      </w:r>
    </w:p>
    <w:p w14:paraId="3336AFBC"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七、《一般公共预算财政拨款基本支出决算表》</w:t>
      </w:r>
    </w:p>
    <w:p w14:paraId="664927EE"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八、《政府性基金预算财政拨款收入支出决算表》</w:t>
      </w:r>
    </w:p>
    <w:p w14:paraId="011D4DF2"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九、《国有资本经营预算财政拨款收入支出决算表》</w:t>
      </w:r>
    </w:p>
    <w:p w14:paraId="0D1938A4"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十、《财政拨款“三公”经费支出决算表》</w:t>
      </w:r>
    </w:p>
    <w:p w14:paraId="26DE2D82" w14:textId="77777777" w:rsidR="00AF0A14" w:rsidRDefault="00CE1FF3">
      <w:pPr>
        <w:pStyle w:val="2"/>
        <w:keepNext/>
        <w:keepLines/>
        <w:spacing w:line="800" w:lineRule="exact"/>
        <w:ind w:firstLine="600"/>
        <w:rPr>
          <w:rFonts w:ascii="黑体" w:eastAsia="黑体" w:hAnsi="黑体"/>
          <w:sz w:val="30"/>
        </w:rPr>
      </w:pPr>
      <w:r>
        <w:rPr>
          <w:rFonts w:ascii="黑体" w:eastAsia="黑体" w:hAnsi="黑体" w:hint="eastAsia"/>
          <w:sz w:val="30"/>
        </w:rPr>
        <w:t>十一、《项目支出决算表》</w:t>
      </w:r>
    </w:p>
    <w:p w14:paraId="18C1F346" w14:textId="77777777" w:rsidR="00AF0A14" w:rsidRDefault="00CE1FF3">
      <w:pPr>
        <w:spacing w:line="800" w:lineRule="exact"/>
        <w:rPr>
          <w:rFonts w:ascii="楷体" w:eastAsia="楷体" w:hAnsi="楷体"/>
          <w:sz w:val="30"/>
        </w:rPr>
      </w:pPr>
      <w:r>
        <w:rPr>
          <w:rFonts w:ascii="楷体" w:eastAsia="楷体" w:hAnsi="楷体" w:hint="eastAsia"/>
          <w:sz w:val="30"/>
        </w:rPr>
        <w:t>注：以上决算公开表均作为附表，附于决算公开说明文档后。</w:t>
      </w:r>
    </w:p>
    <w:p w14:paraId="28084720" w14:textId="77777777" w:rsidR="00AF0A14" w:rsidRDefault="00AF0A14">
      <w:pPr>
        <w:spacing w:line="600" w:lineRule="exact"/>
        <w:rPr>
          <w:rFonts w:eastAsia="Times New Roman"/>
        </w:rPr>
      </w:pPr>
    </w:p>
    <w:p w14:paraId="7FABB051" w14:textId="77777777" w:rsidR="00AF0A14" w:rsidRDefault="00CE1FF3">
      <w:pPr>
        <w:pStyle w:val="2"/>
        <w:keepNext/>
        <w:keepLines/>
        <w:spacing w:line="640" w:lineRule="exact"/>
        <w:ind w:firstLine="600"/>
        <w:rPr>
          <w:rFonts w:ascii="黑体" w:eastAsia="黑体" w:hAnsi="黑体"/>
          <w:sz w:val="30"/>
        </w:rPr>
      </w:pPr>
      <w:r>
        <w:rPr>
          <w:rFonts w:ascii="黑体" w:eastAsia="黑体" w:hAnsi="黑体" w:hint="eastAsia"/>
          <w:sz w:val="30"/>
        </w:rPr>
        <w:t>十二、关于空表的说明</w:t>
      </w:r>
    </w:p>
    <w:p w14:paraId="16A94D4E" w14:textId="77777777" w:rsidR="00AF0A14" w:rsidRDefault="00CE1FF3">
      <w:pPr>
        <w:spacing w:line="640" w:lineRule="exact"/>
        <w:ind w:firstLine="600"/>
        <w:rPr>
          <w:rFonts w:ascii="楷体" w:eastAsia="楷体" w:hAnsi="楷体"/>
          <w:sz w:val="30"/>
        </w:rPr>
      </w:pPr>
      <w:r>
        <w:rPr>
          <w:rFonts w:ascii="楷体" w:eastAsia="楷体" w:hAnsi="楷体" w:hint="eastAsia"/>
          <w:sz w:val="30"/>
        </w:rPr>
        <w:t>1.</w:t>
      </w:r>
      <w:r>
        <w:rPr>
          <w:rFonts w:ascii="仿宋" w:eastAsia="仿宋" w:hAnsi="仿宋" w:hint="eastAsia"/>
          <w:kern w:val="2"/>
          <w:sz w:val="30"/>
          <w:lang w:val="zh-CN"/>
        </w:rPr>
        <w:t>天津市武清区杨村第十中学</w:t>
      </w:r>
      <w:r>
        <w:rPr>
          <w:rFonts w:ascii="仿宋" w:eastAsia="仿宋" w:hAnsi="仿宋" w:hint="eastAsia"/>
          <w:kern w:val="2"/>
          <w:sz w:val="30"/>
        </w:rPr>
        <w:t>2023</w:t>
      </w:r>
      <w:r>
        <w:rPr>
          <w:rFonts w:ascii="仿宋" w:eastAsia="仿宋" w:hAnsi="仿宋" w:hint="eastAsia"/>
          <w:kern w:val="2"/>
          <w:sz w:val="30"/>
        </w:rPr>
        <w:t>年度政府性基金预算财政拨款收入支出决算表为空表。</w:t>
      </w:r>
    </w:p>
    <w:p w14:paraId="0F3CD324" w14:textId="77777777" w:rsidR="00AF0A14" w:rsidRDefault="00CE1FF3">
      <w:pPr>
        <w:spacing w:line="640" w:lineRule="exact"/>
        <w:ind w:firstLine="600"/>
        <w:rPr>
          <w:rFonts w:eastAsia="Times New Roman"/>
          <w:sz w:val="30"/>
        </w:rPr>
      </w:pPr>
      <w:r>
        <w:rPr>
          <w:rFonts w:ascii="楷体" w:eastAsia="楷体" w:hAnsi="楷体" w:hint="eastAsia"/>
          <w:sz w:val="30"/>
        </w:rPr>
        <w:t>2</w:t>
      </w:r>
      <w:r>
        <w:rPr>
          <w:rFonts w:ascii="楷体" w:eastAsia="楷体" w:hAnsi="楷体" w:hint="eastAsia"/>
          <w:sz w:val="30"/>
        </w:rPr>
        <w:t>.</w:t>
      </w:r>
      <w:r>
        <w:rPr>
          <w:rFonts w:ascii="仿宋" w:eastAsia="仿宋" w:hAnsi="仿宋" w:hint="eastAsia"/>
          <w:kern w:val="2"/>
          <w:sz w:val="30"/>
          <w:lang w:val="zh-CN"/>
        </w:rPr>
        <w:t>天津市武清区杨村第十中学</w:t>
      </w:r>
      <w:r>
        <w:rPr>
          <w:rFonts w:ascii="仿宋" w:eastAsia="仿宋" w:hAnsi="仿宋" w:hint="eastAsia"/>
          <w:kern w:val="2"/>
          <w:sz w:val="30"/>
        </w:rPr>
        <w:t>2023</w:t>
      </w:r>
      <w:r>
        <w:rPr>
          <w:rFonts w:ascii="仿宋" w:eastAsia="仿宋" w:hAnsi="仿宋" w:hint="eastAsia"/>
          <w:kern w:val="2"/>
          <w:sz w:val="30"/>
        </w:rPr>
        <w:t>年度国有资本经营预算财</w:t>
      </w:r>
      <w:r>
        <w:rPr>
          <w:rFonts w:ascii="仿宋" w:eastAsia="仿宋" w:hAnsi="仿宋" w:hint="eastAsia"/>
          <w:kern w:val="2"/>
          <w:sz w:val="30"/>
        </w:rPr>
        <w:lastRenderedPageBreak/>
        <w:t>政拨款收入支出决算表为空表。</w:t>
      </w:r>
    </w:p>
    <w:p w14:paraId="6E67CAFD" w14:textId="77777777" w:rsidR="00AF0A14" w:rsidRDefault="00CE1FF3">
      <w:pPr>
        <w:spacing w:line="640" w:lineRule="exact"/>
        <w:ind w:firstLine="600"/>
        <w:rPr>
          <w:rFonts w:ascii="仿宋" w:eastAsia="仿宋" w:hAnsi="仿宋"/>
          <w:kern w:val="2"/>
          <w:sz w:val="30"/>
        </w:rPr>
      </w:pPr>
      <w:r>
        <w:rPr>
          <w:rFonts w:ascii="楷体" w:eastAsia="楷体" w:hAnsi="楷体" w:hint="eastAsia"/>
          <w:sz w:val="30"/>
        </w:rPr>
        <w:t>3</w:t>
      </w:r>
      <w:r>
        <w:rPr>
          <w:rFonts w:ascii="楷体" w:eastAsia="楷体" w:hAnsi="楷体" w:hint="eastAsia"/>
          <w:sz w:val="30"/>
        </w:rPr>
        <w:t>.</w:t>
      </w:r>
      <w:r>
        <w:rPr>
          <w:rFonts w:ascii="仿宋" w:eastAsia="仿宋" w:hAnsi="仿宋" w:hint="eastAsia"/>
          <w:kern w:val="2"/>
          <w:sz w:val="30"/>
          <w:lang w:val="zh-CN"/>
        </w:rPr>
        <w:t>天津市武清区杨村第十中学</w:t>
      </w:r>
      <w:r>
        <w:rPr>
          <w:rFonts w:ascii="仿宋" w:eastAsia="仿宋" w:hAnsi="仿宋" w:hint="eastAsia"/>
          <w:kern w:val="2"/>
          <w:sz w:val="30"/>
        </w:rPr>
        <w:t>2023</w:t>
      </w:r>
      <w:r>
        <w:rPr>
          <w:rFonts w:ascii="仿宋" w:eastAsia="仿宋" w:hAnsi="仿宋" w:hint="eastAsia"/>
          <w:kern w:val="2"/>
          <w:sz w:val="30"/>
        </w:rPr>
        <w:t>年度财政拨款“三公”经费支出决算表为空表。</w:t>
      </w:r>
    </w:p>
    <w:p w14:paraId="4CEA361C" w14:textId="77777777" w:rsidR="00AF0A14" w:rsidRDefault="00AF0A14">
      <w:pPr>
        <w:spacing w:line="640" w:lineRule="exact"/>
        <w:ind w:firstLine="600"/>
        <w:rPr>
          <w:rFonts w:eastAsia="Times New Roman"/>
          <w:sz w:val="30"/>
        </w:rPr>
      </w:pPr>
    </w:p>
    <w:p w14:paraId="17BF5AFC" w14:textId="77777777" w:rsidR="00AF0A14" w:rsidRDefault="00AF0A14">
      <w:pPr>
        <w:pStyle w:val="1"/>
        <w:keepNext/>
        <w:keepLines/>
        <w:spacing w:line="600" w:lineRule="exact"/>
        <w:jc w:val="center"/>
        <w:rPr>
          <w:rFonts w:ascii="方正小标宋简体" w:eastAsia="方正小标宋简体" w:hAnsi="方正小标宋简体"/>
          <w:b/>
          <w:kern w:val="44"/>
          <w:sz w:val="44"/>
        </w:rPr>
      </w:pPr>
    </w:p>
    <w:p w14:paraId="0F828408" w14:textId="77777777" w:rsidR="00AF0A14" w:rsidRDefault="00CE1FF3">
      <w:pPr>
        <w:pStyle w:val="1"/>
        <w:keepNext/>
        <w:keepLines/>
        <w:spacing w:line="600" w:lineRule="exact"/>
        <w:jc w:val="center"/>
        <w:rPr>
          <w:rFonts w:ascii="方正小标宋简体" w:eastAsia="方正小标宋简体" w:hAnsi="方正小标宋简体"/>
          <w:b/>
          <w:kern w:val="44"/>
          <w:sz w:val="44"/>
        </w:rPr>
      </w:pPr>
      <w:r>
        <w:rPr>
          <w:rFonts w:ascii="方正小标宋简体" w:eastAsia="方正小标宋简体" w:hAnsi="方正小标宋简体" w:hint="eastAsia"/>
          <w:b/>
          <w:kern w:val="44"/>
          <w:sz w:val="44"/>
        </w:rPr>
        <w:t>第三部分</w:t>
      </w:r>
      <w:r>
        <w:rPr>
          <w:rFonts w:ascii="方正小标宋简体" w:eastAsia="方正小标宋简体" w:hAnsi="方正小标宋简体" w:hint="eastAsia"/>
          <w:b/>
          <w:kern w:val="44"/>
          <w:sz w:val="44"/>
        </w:rPr>
        <w:t xml:space="preserve">  2023</w:t>
      </w:r>
      <w:r>
        <w:rPr>
          <w:rFonts w:ascii="方正小标宋简体" w:eastAsia="方正小标宋简体" w:hAnsi="方正小标宋简体" w:hint="eastAsia"/>
          <w:b/>
          <w:kern w:val="44"/>
          <w:sz w:val="44"/>
        </w:rPr>
        <w:t>年度部门决算情况说明</w:t>
      </w:r>
    </w:p>
    <w:p w14:paraId="500B5B20" w14:textId="77777777" w:rsidR="00AF0A14" w:rsidRDefault="00AF0A14">
      <w:pPr>
        <w:spacing w:line="580" w:lineRule="exact"/>
        <w:ind w:firstLine="600"/>
        <w:rPr>
          <w:rFonts w:ascii="黑体" w:eastAsia="黑体" w:hAnsi="黑体"/>
          <w:kern w:val="2"/>
          <w:sz w:val="30"/>
          <w:lang w:val="zh-CN"/>
        </w:rPr>
      </w:pPr>
    </w:p>
    <w:p w14:paraId="4A2BB4F8" w14:textId="77777777" w:rsidR="00AF0A14" w:rsidRDefault="00CE1FF3">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一、收入支出决算总体情况说明</w:t>
      </w:r>
    </w:p>
    <w:p w14:paraId="1CA17DE1" w14:textId="77777777" w:rsidR="00AF0A14" w:rsidRDefault="00CE1FF3">
      <w:pPr>
        <w:spacing w:line="580" w:lineRule="exact"/>
        <w:ind w:firstLine="602"/>
        <w:rPr>
          <w:rFonts w:ascii="仿宋_GB2312" w:eastAsia="仿宋_GB2312" w:hAnsi="仿宋_GB2312"/>
          <w:sz w:val="30"/>
          <w:lang w:val="zh-CN"/>
        </w:rPr>
      </w:pPr>
      <w:r>
        <w:rPr>
          <w:rFonts w:ascii="仿宋" w:eastAsia="仿宋" w:hAnsi="仿宋" w:hint="eastAsia"/>
          <w:sz w:val="30"/>
          <w:lang w:val="zh-CN"/>
        </w:rPr>
        <w:t>天津市武清区杨村第十中学</w:t>
      </w:r>
      <w:r>
        <w:rPr>
          <w:rFonts w:eastAsia="Times New Roman"/>
          <w:sz w:val="30"/>
          <w:lang w:val="zh-CN"/>
        </w:rPr>
        <w:t>2023</w:t>
      </w:r>
      <w:r>
        <w:rPr>
          <w:rFonts w:ascii="仿宋_GB2312" w:eastAsia="仿宋_GB2312" w:hAnsi="仿宋_GB2312" w:hint="eastAsia"/>
          <w:sz w:val="30"/>
          <w:lang w:val="zh-CN"/>
        </w:rPr>
        <w:t>年度收入、支出决算总计</w:t>
      </w:r>
      <w:r>
        <w:rPr>
          <w:rFonts w:eastAsia="Times New Roman"/>
          <w:kern w:val="2"/>
          <w:sz w:val="30"/>
          <w:lang w:val="zh-CN"/>
        </w:rPr>
        <w:t>21,455,424.42</w:t>
      </w:r>
      <w:r>
        <w:rPr>
          <w:rFonts w:ascii="仿宋_GB2312" w:eastAsia="仿宋_GB2312" w:hAnsi="仿宋_GB2312" w:hint="eastAsia"/>
          <w:sz w:val="30"/>
        </w:rPr>
        <w:t>元，与</w:t>
      </w:r>
      <w:r>
        <w:rPr>
          <w:rFonts w:eastAsia="Times New Roman"/>
          <w:sz w:val="30"/>
        </w:rPr>
        <w:t>2022</w:t>
      </w:r>
      <w:r>
        <w:rPr>
          <w:rFonts w:ascii="仿宋_GB2312" w:eastAsia="仿宋_GB2312" w:hAnsi="仿宋_GB2312" w:hint="eastAsia"/>
          <w:sz w:val="30"/>
        </w:rPr>
        <w:t>年度相比，收、支总计各</w:t>
      </w:r>
      <w:r>
        <w:rPr>
          <w:rFonts w:ascii="仿宋_GB2312" w:eastAsia="仿宋_GB2312" w:hAnsi="仿宋_GB2312" w:hint="eastAsia"/>
          <w:kern w:val="2"/>
          <w:sz w:val="30"/>
        </w:rPr>
        <w:t>减少</w:t>
      </w:r>
      <w:r>
        <w:rPr>
          <w:rFonts w:eastAsia="Times New Roman"/>
          <w:kern w:val="2"/>
          <w:sz w:val="30"/>
        </w:rPr>
        <w:t>34,676,976.17</w:t>
      </w:r>
      <w:r>
        <w:rPr>
          <w:rFonts w:ascii="仿宋_GB2312" w:eastAsia="仿宋_GB2312" w:hAnsi="仿宋_GB2312" w:hint="eastAsia"/>
          <w:sz w:val="30"/>
        </w:rPr>
        <w:t>元</w:t>
      </w:r>
      <w:r>
        <w:rPr>
          <w:rFonts w:ascii="仿宋_GB2312" w:eastAsia="仿宋_GB2312" w:hAnsi="仿宋_GB2312" w:hint="eastAsia"/>
          <w:kern w:val="2"/>
          <w:sz w:val="30"/>
        </w:rPr>
        <w:t>，下降</w:t>
      </w:r>
      <w:r>
        <w:rPr>
          <w:rFonts w:eastAsia="Times New Roman"/>
          <w:kern w:val="2"/>
          <w:sz w:val="30"/>
        </w:rPr>
        <w:t>61.78</w:t>
      </w:r>
      <w:r>
        <w:rPr>
          <w:rFonts w:ascii="仿宋_GB2312" w:eastAsia="仿宋_GB2312" w:hAnsi="仿宋_GB2312" w:hint="eastAsia"/>
          <w:kern w:val="2"/>
          <w:sz w:val="30"/>
        </w:rPr>
        <w:t>%</w:t>
      </w:r>
      <w:r>
        <w:rPr>
          <w:rFonts w:ascii="仿宋_GB2312" w:eastAsia="仿宋_GB2312" w:hAnsi="仿宋_GB2312" w:hint="eastAsia"/>
          <w:kern w:val="2"/>
          <w:sz w:val="30"/>
        </w:rPr>
        <w:t>，</w:t>
      </w:r>
      <w:r>
        <w:rPr>
          <w:rFonts w:ascii="仿宋_GB2312" w:eastAsia="仿宋_GB2312" w:hAnsi="仿宋_GB2312" w:hint="eastAsia"/>
          <w:sz w:val="30"/>
          <w:lang w:val="zh-CN"/>
        </w:rPr>
        <w:t>主要原因是：本年度代编教育局项目减少。</w:t>
      </w:r>
    </w:p>
    <w:p w14:paraId="1B55B693" w14:textId="77777777" w:rsidR="00AF0A14" w:rsidRDefault="00CE1FF3">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w:t>
      </w:r>
      <w:r>
        <w:rPr>
          <w:rFonts w:ascii="黑体" w:eastAsia="黑体" w:hAnsi="黑体" w:hint="eastAsia"/>
          <w:b/>
          <w:sz w:val="30"/>
        </w:rPr>
        <w:t>收入决算情况</w:t>
      </w:r>
      <w:r>
        <w:rPr>
          <w:rFonts w:ascii="黑体" w:eastAsia="黑体" w:hAnsi="黑体" w:hint="eastAsia"/>
          <w:b/>
          <w:sz w:val="30"/>
          <w:lang w:val="zh-CN"/>
        </w:rPr>
        <w:t>说明</w:t>
      </w:r>
    </w:p>
    <w:p w14:paraId="703739B6" w14:textId="1281047A" w:rsidR="00AF0A14" w:rsidRDefault="00CE1FF3">
      <w:pPr>
        <w:spacing w:line="600" w:lineRule="exact"/>
        <w:ind w:firstLine="600"/>
        <w:rPr>
          <w:rFonts w:ascii="仿宋_GB2312" w:eastAsia="仿宋_GB2312" w:hAnsi="仿宋_GB2312"/>
          <w:kern w:val="2"/>
          <w:sz w:val="30"/>
        </w:rPr>
      </w:pPr>
      <w:r>
        <w:rPr>
          <w:rFonts w:ascii="仿宋_GB2312" w:eastAsia="仿宋_GB2312" w:hAnsi="仿宋_GB2312" w:hint="eastAsia"/>
          <w:kern w:val="2"/>
          <w:sz w:val="30"/>
          <w:lang w:val="zh-CN"/>
        </w:rPr>
        <w:t>天津市武清区杨村第十中学</w:t>
      </w:r>
      <w:r>
        <w:rPr>
          <w:rFonts w:eastAsia="Times New Roman"/>
          <w:kern w:val="2"/>
          <w:sz w:val="30"/>
          <w:lang w:val="zh-CN"/>
        </w:rPr>
        <w:t>2023</w:t>
      </w:r>
      <w:r>
        <w:rPr>
          <w:rFonts w:ascii="仿宋_GB2312" w:eastAsia="仿宋_GB2312" w:hAnsi="仿宋_GB2312" w:hint="eastAsia"/>
          <w:kern w:val="2"/>
          <w:sz w:val="30"/>
          <w:lang w:val="zh-CN"/>
        </w:rPr>
        <w:t>年度本年收入合计</w:t>
      </w:r>
      <w:r>
        <w:rPr>
          <w:rFonts w:eastAsia="Times New Roman"/>
          <w:kern w:val="2"/>
          <w:sz w:val="30"/>
          <w:lang w:val="zh-CN"/>
        </w:rPr>
        <w:t>21,382,874.85</w:t>
      </w:r>
      <w:r>
        <w:rPr>
          <w:rFonts w:ascii="仿宋_GB2312" w:eastAsia="仿宋_GB2312" w:hAnsi="仿宋_GB2312" w:hint="eastAsia"/>
          <w:kern w:val="2"/>
          <w:sz w:val="30"/>
        </w:rPr>
        <w:t>元，与</w:t>
      </w:r>
      <w:r>
        <w:rPr>
          <w:rFonts w:eastAsia="Times New Roman"/>
          <w:kern w:val="2"/>
          <w:sz w:val="30"/>
        </w:rPr>
        <w:t>2022</w:t>
      </w:r>
      <w:r>
        <w:rPr>
          <w:rFonts w:ascii="仿宋_GB2312" w:eastAsia="仿宋_GB2312" w:hAnsi="仿宋_GB2312" w:hint="eastAsia"/>
          <w:kern w:val="2"/>
          <w:sz w:val="30"/>
        </w:rPr>
        <w:t>年度相比减少</w:t>
      </w:r>
      <w:r>
        <w:rPr>
          <w:rFonts w:eastAsia="Times New Roman"/>
          <w:kern w:val="2"/>
          <w:sz w:val="30"/>
        </w:rPr>
        <w:t>34,378,839.36</w:t>
      </w:r>
      <w:r>
        <w:rPr>
          <w:rFonts w:ascii="仿宋_GB2312" w:eastAsia="仿宋_GB2312" w:hAnsi="仿宋_GB2312" w:hint="eastAsia"/>
          <w:kern w:val="2"/>
          <w:sz w:val="30"/>
        </w:rPr>
        <w:t>元，</w:t>
      </w:r>
      <w:r>
        <w:rPr>
          <w:rFonts w:ascii="仿宋_GB2312" w:eastAsia="仿宋_GB2312" w:hAnsi="仿宋_GB2312" w:hint="eastAsia"/>
          <w:sz w:val="30"/>
          <w:lang w:val="zh-CN"/>
        </w:rPr>
        <w:t>主要原因是：本年度代编</w:t>
      </w:r>
      <w:r>
        <w:rPr>
          <w:rFonts w:ascii="仿宋_GB2312" w:eastAsia="仿宋_GB2312" w:hAnsi="仿宋_GB2312" w:hint="eastAsia"/>
          <w:sz w:val="30"/>
        </w:rPr>
        <w:t>教育局</w:t>
      </w:r>
      <w:r>
        <w:rPr>
          <w:rFonts w:ascii="仿宋_GB2312" w:eastAsia="仿宋_GB2312" w:hAnsi="仿宋_GB2312" w:hint="eastAsia"/>
          <w:sz w:val="30"/>
          <w:lang w:val="zh-CN"/>
        </w:rPr>
        <w:t>项目减少。</w:t>
      </w:r>
      <w:r>
        <w:rPr>
          <w:rFonts w:ascii="仿宋_GB2312" w:eastAsia="仿宋_GB2312" w:hAnsi="仿宋_GB2312" w:hint="eastAsia"/>
          <w:kern w:val="2"/>
          <w:sz w:val="30"/>
        </w:rPr>
        <w:t>其中：</w:t>
      </w:r>
      <w:r>
        <w:rPr>
          <w:rFonts w:ascii="仿宋_GB2312" w:eastAsia="仿宋_GB2312" w:hAnsi="仿宋_GB2312" w:hint="eastAsia"/>
          <w:kern w:val="2"/>
          <w:sz w:val="30"/>
          <w:lang w:val="zh-CN"/>
        </w:rPr>
        <w:t>一般公共预算财政拨款收入</w:t>
      </w:r>
      <w:r>
        <w:rPr>
          <w:rFonts w:ascii="仿宋_GB2312" w:eastAsia="仿宋_GB2312" w:hAnsi="仿宋_GB2312" w:hint="eastAsia"/>
          <w:kern w:val="2"/>
          <w:sz w:val="30"/>
          <w:lang w:val="zh-CN"/>
        </w:rPr>
        <w:t>20,736,828.85</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96.98%</w:t>
      </w:r>
      <w:r>
        <w:rPr>
          <w:rFonts w:ascii="仿宋_GB2312" w:eastAsia="仿宋_GB2312" w:hAnsi="仿宋_GB2312" w:hint="eastAsia"/>
          <w:kern w:val="2"/>
          <w:sz w:val="30"/>
          <w:lang w:val="zh-CN"/>
        </w:rPr>
        <w:t>；其他收入</w:t>
      </w:r>
      <w:r>
        <w:rPr>
          <w:rFonts w:ascii="仿宋_GB2312" w:eastAsia="仿宋_GB2312" w:hAnsi="仿宋_GB2312" w:hint="eastAsia"/>
          <w:kern w:val="2"/>
          <w:sz w:val="30"/>
          <w:lang w:val="zh-CN"/>
        </w:rPr>
        <w:t>646,046.00</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3.02%</w:t>
      </w:r>
      <w:r w:rsidR="00C12C93">
        <w:rPr>
          <w:rFonts w:ascii="仿宋_GB2312" w:eastAsia="仿宋_GB2312" w:hAnsi="仿宋_GB2312" w:hint="eastAsia"/>
          <w:kern w:val="2"/>
          <w:sz w:val="30"/>
          <w:lang w:val="zh-CN"/>
        </w:rPr>
        <w:t>。</w:t>
      </w:r>
    </w:p>
    <w:p w14:paraId="1368190D" w14:textId="77777777" w:rsidR="00AF0A14" w:rsidRDefault="00CE1FF3">
      <w:pPr>
        <w:pStyle w:val="2"/>
        <w:keepNext/>
        <w:keepLines/>
        <w:spacing w:line="600" w:lineRule="exact"/>
        <w:ind w:firstLine="602"/>
        <w:rPr>
          <w:rFonts w:ascii="黑体" w:eastAsia="黑体" w:hAnsi="黑体"/>
          <w:b/>
          <w:sz w:val="30"/>
        </w:rPr>
      </w:pPr>
      <w:r>
        <w:rPr>
          <w:rFonts w:ascii="黑体" w:eastAsia="黑体" w:hAnsi="黑体" w:hint="eastAsia"/>
          <w:b/>
          <w:sz w:val="30"/>
          <w:lang w:val="zh-CN"/>
        </w:rPr>
        <w:t>三、支出</w:t>
      </w:r>
      <w:r>
        <w:rPr>
          <w:rFonts w:ascii="黑体" w:eastAsia="黑体" w:hAnsi="黑体" w:hint="eastAsia"/>
          <w:b/>
          <w:sz w:val="30"/>
        </w:rPr>
        <w:t>决算情况说明</w:t>
      </w:r>
    </w:p>
    <w:p w14:paraId="492832A3" w14:textId="77777777" w:rsidR="00AF0A14" w:rsidRDefault="00CE1FF3">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天津市武清区杨村第十中学</w:t>
      </w:r>
      <w:r>
        <w:rPr>
          <w:rFonts w:eastAsia="Times New Roman"/>
          <w:kern w:val="2"/>
          <w:sz w:val="30"/>
        </w:rPr>
        <w:t>2023</w:t>
      </w:r>
      <w:r>
        <w:rPr>
          <w:rFonts w:ascii="仿宋_GB2312" w:eastAsia="仿宋_GB2312" w:hAnsi="仿宋_GB2312" w:hint="eastAsia"/>
          <w:kern w:val="2"/>
          <w:sz w:val="30"/>
        </w:rPr>
        <w:t>年度本年支出合计</w:t>
      </w:r>
      <w:r>
        <w:rPr>
          <w:rFonts w:eastAsia="Times New Roman"/>
          <w:kern w:val="2"/>
          <w:sz w:val="30"/>
        </w:rPr>
        <w:t>21,372,381.70</w:t>
      </w:r>
      <w:r>
        <w:rPr>
          <w:rFonts w:ascii="仿宋_GB2312" w:eastAsia="仿宋_GB2312" w:hAnsi="仿宋_GB2312" w:hint="eastAsia"/>
          <w:kern w:val="2"/>
          <w:sz w:val="30"/>
        </w:rPr>
        <w:t>元，与</w:t>
      </w:r>
      <w:r>
        <w:rPr>
          <w:rFonts w:eastAsia="Times New Roman"/>
          <w:kern w:val="2"/>
          <w:sz w:val="30"/>
        </w:rPr>
        <w:t>2022</w:t>
      </w:r>
      <w:r>
        <w:rPr>
          <w:rFonts w:ascii="仿宋_GB2312" w:eastAsia="仿宋_GB2312" w:hAnsi="仿宋_GB2312" w:hint="eastAsia"/>
          <w:kern w:val="2"/>
          <w:sz w:val="30"/>
        </w:rPr>
        <w:t>年度相比减少</w:t>
      </w:r>
      <w:r>
        <w:rPr>
          <w:rFonts w:eastAsia="Times New Roman"/>
          <w:kern w:val="2"/>
          <w:sz w:val="30"/>
        </w:rPr>
        <w:t>34,687,469.32</w:t>
      </w:r>
      <w:r>
        <w:rPr>
          <w:rFonts w:ascii="仿宋_GB2312" w:eastAsia="仿宋_GB2312" w:hAnsi="仿宋_GB2312" w:hint="eastAsia"/>
          <w:kern w:val="2"/>
          <w:sz w:val="30"/>
        </w:rPr>
        <w:t>元，</w:t>
      </w:r>
      <w:r>
        <w:rPr>
          <w:rFonts w:ascii="仿宋_GB2312" w:eastAsia="仿宋_GB2312" w:hAnsi="仿宋_GB2312" w:hint="eastAsia"/>
          <w:kern w:val="2"/>
          <w:sz w:val="30"/>
          <w:lang w:val="zh-CN"/>
        </w:rPr>
        <w:t>主要原因是：本年度教师人员减少、本年度代编教育局项目减少</w:t>
      </w:r>
      <w:r>
        <w:rPr>
          <w:rFonts w:ascii="楷体_GB2312" w:eastAsia="楷体_GB2312" w:hAnsi="楷体_GB2312" w:hint="eastAsia"/>
          <w:kern w:val="2"/>
          <w:sz w:val="30"/>
          <w:lang w:val="zh-CN"/>
        </w:rPr>
        <w:t>。</w:t>
      </w:r>
      <w:r>
        <w:rPr>
          <w:rFonts w:ascii="仿宋_GB2312" w:eastAsia="仿宋_GB2312" w:hAnsi="仿宋_GB2312" w:hint="eastAsia"/>
          <w:kern w:val="2"/>
          <w:sz w:val="30"/>
        </w:rPr>
        <w:t>其中：</w:t>
      </w:r>
      <w:r>
        <w:rPr>
          <w:rFonts w:ascii="仿宋_GB2312" w:eastAsia="仿宋_GB2312" w:hAnsi="仿宋_GB2312" w:hint="eastAsia"/>
          <w:kern w:val="2"/>
          <w:sz w:val="30"/>
          <w:lang w:val="zh-CN"/>
        </w:rPr>
        <w:t>基本支出</w:t>
      </w:r>
      <w:r>
        <w:rPr>
          <w:rFonts w:ascii="仿宋_GB2312" w:eastAsia="仿宋_GB2312" w:hAnsi="仿宋_GB2312" w:hint="eastAsia"/>
          <w:kern w:val="2"/>
          <w:sz w:val="30"/>
          <w:lang w:val="zh-CN"/>
        </w:rPr>
        <w:t>13,808,863.01</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64.61%</w:t>
      </w:r>
      <w:r>
        <w:rPr>
          <w:rFonts w:ascii="仿宋_GB2312" w:eastAsia="仿宋_GB2312" w:hAnsi="仿宋_GB2312" w:hint="eastAsia"/>
          <w:kern w:val="2"/>
          <w:sz w:val="30"/>
          <w:lang w:val="zh-CN"/>
        </w:rPr>
        <w:t>；项目支出</w:t>
      </w:r>
      <w:r>
        <w:rPr>
          <w:rFonts w:ascii="仿宋_GB2312" w:eastAsia="仿宋_GB2312" w:hAnsi="仿宋_GB2312" w:hint="eastAsia"/>
          <w:kern w:val="2"/>
          <w:sz w:val="30"/>
          <w:lang w:val="zh-CN"/>
        </w:rPr>
        <w:t>7,563,518.69</w:t>
      </w:r>
      <w:r>
        <w:rPr>
          <w:rFonts w:ascii="仿宋_GB2312" w:eastAsia="仿宋_GB2312" w:hAnsi="仿宋_GB2312" w:hint="eastAsia"/>
          <w:kern w:val="2"/>
          <w:sz w:val="30"/>
          <w:lang w:val="zh-CN"/>
        </w:rPr>
        <w:t>元，</w:t>
      </w:r>
      <w:r>
        <w:rPr>
          <w:rFonts w:ascii="仿宋_GB2312" w:eastAsia="仿宋_GB2312" w:hAnsi="仿宋_GB2312" w:hint="eastAsia"/>
          <w:kern w:val="2"/>
          <w:sz w:val="30"/>
          <w:lang w:val="zh-CN"/>
        </w:rPr>
        <w:lastRenderedPageBreak/>
        <w:t>占</w:t>
      </w:r>
      <w:r>
        <w:rPr>
          <w:rFonts w:ascii="仿宋_GB2312" w:eastAsia="仿宋_GB2312" w:hAnsi="仿宋_GB2312" w:hint="eastAsia"/>
          <w:kern w:val="2"/>
          <w:sz w:val="30"/>
          <w:lang w:val="zh-CN"/>
        </w:rPr>
        <w:t>35.39%</w:t>
      </w:r>
      <w:r>
        <w:rPr>
          <w:rFonts w:ascii="仿宋_GB2312" w:eastAsia="仿宋_GB2312" w:hAnsi="仿宋_GB2312" w:hint="eastAsia"/>
          <w:kern w:val="2"/>
          <w:sz w:val="30"/>
          <w:lang w:val="zh-CN"/>
        </w:rPr>
        <w:t>；</w:t>
      </w:r>
    </w:p>
    <w:p w14:paraId="39ABAEE4" w14:textId="77777777" w:rsidR="00AF0A14" w:rsidRDefault="00CE1FF3">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四、财政拨款收支决算总体情况说明</w:t>
      </w:r>
    </w:p>
    <w:p w14:paraId="65379114" w14:textId="77777777" w:rsidR="00AF0A14" w:rsidRDefault="00CE1FF3">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天津市武清区杨村第十中学</w:t>
      </w:r>
      <w:r>
        <w:rPr>
          <w:rFonts w:eastAsia="Times New Roman"/>
          <w:kern w:val="2"/>
          <w:sz w:val="30"/>
        </w:rPr>
        <w:t>2023</w:t>
      </w:r>
      <w:r>
        <w:rPr>
          <w:rFonts w:ascii="仿宋_GB2312" w:eastAsia="仿宋_GB2312" w:hAnsi="仿宋_GB2312" w:hint="eastAsia"/>
          <w:kern w:val="2"/>
          <w:sz w:val="30"/>
        </w:rPr>
        <w:t>年度财政拨款收入、支出决算总计</w:t>
      </w:r>
      <w:r>
        <w:rPr>
          <w:rFonts w:eastAsia="Times New Roman"/>
          <w:kern w:val="2"/>
          <w:sz w:val="30"/>
          <w:lang w:val="zh-CN"/>
        </w:rPr>
        <w:t>20,770,522.41</w:t>
      </w:r>
      <w:r>
        <w:rPr>
          <w:rFonts w:ascii="仿宋_GB2312" w:eastAsia="仿宋_GB2312" w:hAnsi="仿宋_GB2312" w:hint="eastAsia"/>
          <w:kern w:val="2"/>
          <w:sz w:val="30"/>
        </w:rPr>
        <w:t>元，与</w:t>
      </w:r>
      <w:r>
        <w:rPr>
          <w:rFonts w:eastAsia="Times New Roman"/>
          <w:kern w:val="2"/>
          <w:sz w:val="30"/>
        </w:rPr>
        <w:t>2022</w:t>
      </w:r>
      <w:r>
        <w:rPr>
          <w:rFonts w:ascii="仿宋_GB2312" w:eastAsia="仿宋_GB2312" w:hAnsi="仿宋_GB2312" w:hint="eastAsia"/>
          <w:kern w:val="2"/>
          <w:sz w:val="30"/>
        </w:rPr>
        <w:t>年度相比，财政拨款收、支总计各减少</w:t>
      </w:r>
      <w:r>
        <w:rPr>
          <w:rFonts w:eastAsia="Times New Roman"/>
          <w:kern w:val="2"/>
          <w:sz w:val="30"/>
        </w:rPr>
        <w:t>35,000,565.78</w:t>
      </w:r>
      <w:r>
        <w:rPr>
          <w:rFonts w:ascii="仿宋_GB2312" w:eastAsia="仿宋_GB2312" w:hAnsi="仿宋_GB2312" w:hint="eastAsia"/>
          <w:kern w:val="2"/>
          <w:sz w:val="30"/>
        </w:rPr>
        <w:t>元，下降</w:t>
      </w:r>
      <w:r>
        <w:rPr>
          <w:rFonts w:eastAsia="Times New Roman"/>
          <w:kern w:val="2"/>
          <w:sz w:val="30"/>
        </w:rPr>
        <w:t>62.76%</w:t>
      </w:r>
      <w:r>
        <w:rPr>
          <w:rFonts w:ascii="仿宋_GB2312" w:eastAsia="仿宋_GB2312" w:hAnsi="仿宋_GB2312" w:hint="eastAsia"/>
          <w:kern w:val="2"/>
          <w:sz w:val="30"/>
        </w:rPr>
        <w:t>，</w:t>
      </w:r>
      <w:r>
        <w:rPr>
          <w:rFonts w:ascii="仿宋_GB2312" w:eastAsia="仿宋_GB2312" w:hAnsi="仿宋_GB2312" w:hint="eastAsia"/>
          <w:kern w:val="2"/>
          <w:sz w:val="30"/>
          <w:lang w:val="zh-CN"/>
        </w:rPr>
        <w:t>主要原因是：本年度代编教育局项目减少。</w:t>
      </w:r>
    </w:p>
    <w:p w14:paraId="064C70C7" w14:textId="77777777" w:rsidR="00AF0A14" w:rsidRDefault="00CE1FF3">
      <w:pPr>
        <w:pStyle w:val="2"/>
        <w:keepNext/>
        <w:keepLines/>
        <w:spacing w:line="600" w:lineRule="exact"/>
        <w:ind w:firstLine="602"/>
        <w:rPr>
          <w:rFonts w:ascii="黑体" w:eastAsia="黑体" w:hAnsi="黑体"/>
          <w:b/>
          <w:sz w:val="30"/>
        </w:rPr>
      </w:pPr>
      <w:r>
        <w:rPr>
          <w:rFonts w:ascii="黑体" w:eastAsia="黑体" w:hAnsi="黑体" w:hint="eastAsia"/>
          <w:b/>
          <w:sz w:val="30"/>
        </w:rPr>
        <w:t>五、一般公共预算财政拨款支出决算情况说明</w:t>
      </w:r>
    </w:p>
    <w:p w14:paraId="15BA3758" w14:textId="77777777" w:rsidR="00AF0A14" w:rsidRDefault="00CE1FF3">
      <w:pPr>
        <w:spacing w:line="600" w:lineRule="exact"/>
        <w:ind w:left="480"/>
        <w:rPr>
          <w:rFonts w:ascii="楷体" w:eastAsia="楷体" w:hAnsi="楷体"/>
          <w:b/>
          <w:sz w:val="30"/>
        </w:rPr>
      </w:pPr>
      <w:r>
        <w:rPr>
          <w:rFonts w:ascii="楷体" w:eastAsia="楷体" w:hAnsi="楷体" w:hint="eastAsia"/>
          <w:b/>
          <w:sz w:val="30"/>
        </w:rPr>
        <w:t>（一）总体情况</w:t>
      </w:r>
    </w:p>
    <w:p w14:paraId="4FC63F50" w14:textId="5098A62C" w:rsidR="00AF0A14" w:rsidRDefault="00CE1FF3">
      <w:pPr>
        <w:spacing w:line="580" w:lineRule="exact"/>
        <w:ind w:firstLine="600"/>
        <w:rPr>
          <w:rFonts w:ascii="仿宋_GB2312" w:eastAsia="仿宋_GB2312" w:hAnsi="仿宋_GB2312"/>
          <w:sz w:val="30"/>
        </w:rPr>
      </w:pPr>
      <w:r>
        <w:rPr>
          <w:rFonts w:ascii="仿宋_GB2312" w:eastAsia="仿宋_GB2312" w:hAnsi="仿宋_GB2312" w:hint="eastAsia"/>
          <w:kern w:val="2"/>
          <w:sz w:val="30"/>
        </w:rPr>
        <w:t>天津市武清区杨村第十中学</w:t>
      </w:r>
      <w:r>
        <w:rPr>
          <w:rFonts w:eastAsia="Times New Roman"/>
          <w:kern w:val="2"/>
          <w:sz w:val="30"/>
        </w:rPr>
        <w:t>2023</w:t>
      </w:r>
      <w:r>
        <w:rPr>
          <w:rFonts w:ascii="仿宋_GB2312" w:eastAsia="仿宋_GB2312" w:hAnsi="仿宋_GB2312" w:hint="eastAsia"/>
          <w:kern w:val="2"/>
          <w:sz w:val="30"/>
        </w:rPr>
        <w:t>年度部门决算一般公共预算财政拨款支出</w:t>
      </w:r>
      <w:r>
        <w:rPr>
          <w:rFonts w:ascii="仿宋_GB2312" w:eastAsia="仿宋_GB2312" w:hAnsi="仿宋_GB2312" w:hint="eastAsia"/>
          <w:kern w:val="2"/>
          <w:sz w:val="30"/>
          <w:lang w:val="zh-CN"/>
        </w:rPr>
        <w:t>合</w:t>
      </w:r>
      <w:r>
        <w:rPr>
          <w:rFonts w:ascii="仿宋_GB2312" w:eastAsia="仿宋_GB2312" w:hAnsi="仿宋_GB2312" w:hint="eastAsia"/>
          <w:kern w:val="2"/>
          <w:sz w:val="30"/>
        </w:rPr>
        <w:t>计</w:t>
      </w:r>
      <w:r>
        <w:rPr>
          <w:rFonts w:eastAsia="Times New Roman"/>
          <w:kern w:val="2"/>
          <w:sz w:val="30"/>
        </w:rPr>
        <w:t>20,757,646.57</w:t>
      </w:r>
      <w:r>
        <w:rPr>
          <w:rFonts w:ascii="仿宋_GB2312" w:eastAsia="仿宋_GB2312" w:hAnsi="仿宋_GB2312" w:hint="eastAsia"/>
          <w:kern w:val="2"/>
          <w:sz w:val="30"/>
        </w:rPr>
        <w:t>元，占本年支出合计的</w:t>
      </w:r>
      <w:r>
        <w:rPr>
          <w:rFonts w:eastAsia="Times New Roman"/>
          <w:kern w:val="2"/>
          <w:sz w:val="30"/>
        </w:rPr>
        <w:t>97.12%</w:t>
      </w:r>
      <w:r>
        <w:rPr>
          <w:rFonts w:ascii="仿宋_GB2312" w:eastAsia="仿宋_GB2312" w:hAnsi="仿宋_GB2312" w:hint="eastAsia"/>
          <w:kern w:val="2"/>
          <w:sz w:val="30"/>
        </w:rPr>
        <w:t>，与</w:t>
      </w:r>
      <w:r>
        <w:rPr>
          <w:rFonts w:eastAsia="Times New Roman"/>
          <w:kern w:val="2"/>
          <w:sz w:val="30"/>
        </w:rPr>
        <w:t>2022</w:t>
      </w:r>
      <w:r>
        <w:rPr>
          <w:rFonts w:ascii="仿宋_GB2312" w:eastAsia="仿宋_GB2312" w:hAnsi="仿宋_GB2312" w:hint="eastAsia"/>
          <w:kern w:val="2"/>
          <w:sz w:val="30"/>
        </w:rPr>
        <w:t>年度相比，减少</w:t>
      </w:r>
      <w:r>
        <w:rPr>
          <w:rFonts w:eastAsia="Times New Roman"/>
          <w:kern w:val="2"/>
          <w:sz w:val="30"/>
        </w:rPr>
        <w:t>34,979,748.06</w:t>
      </w:r>
      <w:r>
        <w:rPr>
          <w:rFonts w:ascii="仿宋_GB2312" w:eastAsia="仿宋_GB2312" w:hAnsi="仿宋_GB2312" w:hint="eastAsia"/>
          <w:kern w:val="2"/>
          <w:sz w:val="30"/>
        </w:rPr>
        <w:t>元，下降</w:t>
      </w:r>
      <w:r>
        <w:rPr>
          <w:rFonts w:eastAsia="Times New Roman"/>
          <w:kern w:val="2"/>
          <w:sz w:val="30"/>
        </w:rPr>
        <w:t>62.76%</w:t>
      </w:r>
      <w:r>
        <w:rPr>
          <w:rFonts w:ascii="仿宋_GB2312" w:eastAsia="仿宋_GB2312" w:hAnsi="仿宋_GB2312" w:hint="eastAsia"/>
          <w:kern w:val="2"/>
          <w:sz w:val="30"/>
        </w:rPr>
        <w:t>，</w:t>
      </w:r>
      <w:r>
        <w:rPr>
          <w:rFonts w:ascii="仿宋_GB2312" w:eastAsia="仿宋_GB2312" w:hAnsi="仿宋_GB2312" w:hint="eastAsia"/>
          <w:kern w:val="2"/>
          <w:sz w:val="30"/>
          <w:lang w:val="zh-CN"/>
        </w:rPr>
        <w:t>主要原因是：本年度代编教育局项目减少</w:t>
      </w:r>
      <w:r w:rsidR="00C12C93">
        <w:rPr>
          <w:rFonts w:ascii="仿宋_GB2312" w:eastAsia="仿宋_GB2312" w:hAnsi="仿宋_GB2312" w:hint="eastAsia"/>
          <w:kern w:val="2"/>
          <w:sz w:val="30"/>
        </w:rPr>
        <w:t>。</w:t>
      </w:r>
    </w:p>
    <w:p w14:paraId="6B9CF9C5" w14:textId="77777777" w:rsidR="00AF0A14" w:rsidRDefault="00CE1FF3">
      <w:pPr>
        <w:spacing w:line="600" w:lineRule="exact"/>
        <w:ind w:left="480"/>
        <w:rPr>
          <w:rFonts w:ascii="楷体" w:eastAsia="楷体" w:hAnsi="楷体"/>
          <w:b/>
          <w:sz w:val="30"/>
        </w:rPr>
      </w:pPr>
      <w:r>
        <w:rPr>
          <w:rFonts w:ascii="楷体" w:eastAsia="楷体" w:hAnsi="楷体" w:hint="eastAsia"/>
          <w:b/>
          <w:sz w:val="30"/>
        </w:rPr>
        <w:t>（二）</w:t>
      </w:r>
      <w:r>
        <w:rPr>
          <w:rFonts w:ascii="楷体" w:eastAsia="楷体" w:hAnsi="楷体" w:hint="eastAsia"/>
          <w:b/>
          <w:sz w:val="30"/>
          <w:lang w:val="zh-CN"/>
        </w:rPr>
        <w:t>支出结构</w:t>
      </w:r>
      <w:r>
        <w:rPr>
          <w:rFonts w:ascii="楷体" w:eastAsia="楷体" w:hAnsi="楷体" w:hint="eastAsia"/>
          <w:b/>
          <w:sz w:val="30"/>
        </w:rPr>
        <w:t>情况</w:t>
      </w:r>
    </w:p>
    <w:p w14:paraId="5E0FCA29" w14:textId="271D6254" w:rsidR="00AF0A14" w:rsidRDefault="00CE1FF3">
      <w:pPr>
        <w:spacing w:line="600" w:lineRule="exact"/>
        <w:ind w:firstLine="720"/>
        <w:rPr>
          <w:rFonts w:ascii="仿宋_GB2312" w:eastAsia="仿宋_GB2312" w:hAnsi="仿宋_GB2312"/>
          <w:kern w:val="2"/>
          <w:sz w:val="30"/>
          <w:lang w:val="zh-CN"/>
        </w:rPr>
      </w:pPr>
      <w:r>
        <w:rPr>
          <w:rFonts w:ascii="仿宋_GB2312" w:eastAsia="仿宋_GB2312" w:hAnsi="仿宋_GB2312" w:hint="eastAsia"/>
          <w:kern w:val="2"/>
          <w:sz w:val="30"/>
        </w:rPr>
        <w:t>2023</w:t>
      </w:r>
      <w:r>
        <w:rPr>
          <w:rFonts w:ascii="仿宋_GB2312" w:eastAsia="仿宋_GB2312" w:hAnsi="仿宋_GB2312" w:hint="eastAsia"/>
          <w:kern w:val="2"/>
          <w:sz w:val="30"/>
        </w:rPr>
        <w:t>年度一般公共预算财政拨款支出</w:t>
      </w:r>
      <w:r>
        <w:rPr>
          <w:rFonts w:eastAsia="Times New Roman"/>
          <w:kern w:val="2"/>
          <w:sz w:val="30"/>
        </w:rPr>
        <w:t>20,757,646.57</w:t>
      </w:r>
      <w:r>
        <w:rPr>
          <w:rFonts w:ascii="仿宋_GB2312" w:eastAsia="仿宋_GB2312" w:hAnsi="仿宋_GB2312" w:hint="eastAsia"/>
          <w:kern w:val="2"/>
          <w:sz w:val="30"/>
        </w:rPr>
        <w:t>元，</w:t>
      </w:r>
      <w:r>
        <w:rPr>
          <w:rFonts w:ascii="仿宋_GB2312" w:eastAsia="仿宋_GB2312" w:hAnsi="仿宋_GB2312" w:hint="eastAsia"/>
          <w:sz w:val="30"/>
        </w:rPr>
        <w:t>主要用于以下方面：</w:t>
      </w:r>
      <w:r>
        <w:rPr>
          <w:rFonts w:ascii="仿宋_GB2312" w:eastAsia="仿宋_GB2312" w:hAnsi="仿宋_GB2312" w:hint="eastAsia"/>
          <w:kern w:val="2"/>
          <w:sz w:val="30"/>
          <w:lang w:val="zh-CN"/>
        </w:rPr>
        <w:t>教育支出</w:t>
      </w:r>
      <w:r>
        <w:rPr>
          <w:rFonts w:ascii="仿宋_GB2312" w:eastAsia="仿宋_GB2312" w:hAnsi="仿宋_GB2312" w:hint="eastAsia"/>
          <w:kern w:val="2"/>
          <w:sz w:val="30"/>
          <w:lang w:val="zh-CN"/>
        </w:rPr>
        <w:t>18,476,256.45</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89.01%</w:t>
      </w:r>
      <w:r>
        <w:rPr>
          <w:rFonts w:ascii="仿宋_GB2312" w:eastAsia="仿宋_GB2312" w:hAnsi="仿宋_GB2312" w:hint="eastAsia"/>
          <w:kern w:val="2"/>
          <w:sz w:val="30"/>
          <w:lang w:val="zh-CN"/>
        </w:rPr>
        <w:t>；社会保障和就业支出</w:t>
      </w:r>
      <w:r>
        <w:rPr>
          <w:rFonts w:ascii="仿宋_GB2312" w:eastAsia="仿宋_GB2312" w:hAnsi="仿宋_GB2312" w:hint="eastAsia"/>
          <w:kern w:val="2"/>
          <w:sz w:val="30"/>
          <w:lang w:val="zh-CN"/>
        </w:rPr>
        <w:t>1,529,296.80</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7.37%</w:t>
      </w:r>
      <w:r>
        <w:rPr>
          <w:rFonts w:ascii="仿宋_GB2312" w:eastAsia="仿宋_GB2312" w:hAnsi="仿宋_GB2312" w:hint="eastAsia"/>
          <w:kern w:val="2"/>
          <w:sz w:val="30"/>
          <w:lang w:val="zh-CN"/>
        </w:rPr>
        <w:t>；卫生健康支出</w:t>
      </w:r>
      <w:r>
        <w:rPr>
          <w:rFonts w:ascii="仿宋_GB2312" w:eastAsia="仿宋_GB2312" w:hAnsi="仿宋_GB2312" w:hint="eastAsia"/>
          <w:kern w:val="2"/>
          <w:sz w:val="30"/>
          <w:lang w:val="zh-CN"/>
        </w:rPr>
        <w:t>752,093.32</w:t>
      </w:r>
      <w:r>
        <w:rPr>
          <w:rFonts w:ascii="仿宋_GB2312" w:eastAsia="仿宋_GB2312" w:hAnsi="仿宋_GB2312" w:hint="eastAsia"/>
          <w:kern w:val="2"/>
          <w:sz w:val="30"/>
          <w:lang w:val="zh-CN"/>
        </w:rPr>
        <w:t>元，占</w:t>
      </w:r>
      <w:r>
        <w:rPr>
          <w:rFonts w:ascii="仿宋_GB2312" w:eastAsia="仿宋_GB2312" w:hAnsi="仿宋_GB2312" w:hint="eastAsia"/>
          <w:kern w:val="2"/>
          <w:sz w:val="30"/>
          <w:lang w:val="zh-CN"/>
        </w:rPr>
        <w:t>3.62%</w:t>
      </w:r>
      <w:r w:rsidR="00C12C93">
        <w:rPr>
          <w:rFonts w:ascii="仿宋_GB2312" w:eastAsia="仿宋_GB2312" w:hAnsi="仿宋_GB2312" w:hint="eastAsia"/>
          <w:kern w:val="2"/>
          <w:sz w:val="30"/>
          <w:lang w:val="zh-CN"/>
        </w:rPr>
        <w:t>。</w:t>
      </w:r>
    </w:p>
    <w:p w14:paraId="1F93B566" w14:textId="77777777" w:rsidR="00AF0A14" w:rsidRDefault="00CE1FF3">
      <w:pPr>
        <w:spacing w:line="600" w:lineRule="exact"/>
        <w:ind w:left="480"/>
        <w:rPr>
          <w:rFonts w:ascii="楷体" w:eastAsia="楷体" w:hAnsi="楷体"/>
          <w:b/>
          <w:sz w:val="30"/>
        </w:rPr>
      </w:pPr>
      <w:r>
        <w:rPr>
          <w:rFonts w:ascii="楷体" w:eastAsia="楷体" w:hAnsi="楷体" w:hint="eastAsia"/>
          <w:b/>
          <w:sz w:val="30"/>
        </w:rPr>
        <w:t>（三）具体情况</w:t>
      </w:r>
    </w:p>
    <w:p w14:paraId="523B1889"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2023</w:t>
      </w:r>
      <w:r>
        <w:rPr>
          <w:rFonts w:ascii="仿宋_GB2312" w:eastAsia="仿宋_GB2312" w:hAnsi="仿宋_GB2312" w:hint="eastAsia"/>
          <w:sz w:val="30"/>
        </w:rPr>
        <w:t>年度一般公共预算财政拨款支出年初预算为</w:t>
      </w:r>
      <w:r>
        <w:rPr>
          <w:rFonts w:eastAsia="Times New Roman"/>
          <w:kern w:val="2"/>
          <w:sz w:val="30"/>
        </w:rPr>
        <w:t>14,164,900.00</w:t>
      </w:r>
      <w:r>
        <w:rPr>
          <w:rFonts w:ascii="仿宋_GB2312" w:eastAsia="仿宋_GB2312" w:hAnsi="仿宋_GB2312" w:hint="eastAsia"/>
          <w:sz w:val="30"/>
        </w:rPr>
        <w:t>元，支出决算为</w:t>
      </w:r>
      <w:r>
        <w:rPr>
          <w:rFonts w:eastAsia="Times New Roman"/>
          <w:kern w:val="2"/>
          <w:sz w:val="30"/>
        </w:rPr>
        <w:t>20,757,646.57</w:t>
      </w:r>
      <w:r>
        <w:rPr>
          <w:rFonts w:ascii="仿宋_GB2312" w:eastAsia="仿宋_GB2312" w:hAnsi="仿宋_GB2312" w:hint="eastAsia"/>
          <w:sz w:val="30"/>
        </w:rPr>
        <w:t>元，完成年初预算的</w:t>
      </w:r>
      <w:r>
        <w:rPr>
          <w:rFonts w:eastAsia="Times New Roman"/>
          <w:kern w:val="2"/>
          <w:sz w:val="30"/>
        </w:rPr>
        <w:t>146.54</w:t>
      </w:r>
      <w:r>
        <w:rPr>
          <w:rFonts w:ascii="仿宋_GB2312" w:eastAsia="仿宋_GB2312" w:hAnsi="仿宋_GB2312" w:hint="eastAsia"/>
          <w:sz w:val="30"/>
        </w:rPr>
        <w:t>%</w:t>
      </w:r>
      <w:r>
        <w:rPr>
          <w:rFonts w:ascii="仿宋_GB2312" w:eastAsia="仿宋_GB2312" w:hAnsi="仿宋_GB2312" w:hint="eastAsia"/>
          <w:sz w:val="30"/>
        </w:rPr>
        <w:t>。其中：</w:t>
      </w:r>
    </w:p>
    <w:p w14:paraId="3CFF9020" w14:textId="30A7F803"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教育支出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普通教育</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初中教育</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lastRenderedPageBreak/>
        <w:t>118655</w:t>
      </w:r>
      <w:r>
        <w:rPr>
          <w:rFonts w:ascii="仿宋_GB2312" w:eastAsia="仿宋_GB2312" w:hAnsi="仿宋_GB2312" w:hint="eastAsia"/>
          <w:sz w:val="30"/>
        </w:rPr>
        <w:t>00</w:t>
      </w:r>
      <w:r>
        <w:rPr>
          <w:rFonts w:ascii="仿宋_GB2312" w:eastAsia="仿宋_GB2312" w:hAnsi="仿宋_GB2312" w:hint="eastAsia"/>
          <w:sz w:val="30"/>
        </w:rPr>
        <w:t>元，支出决算为</w:t>
      </w:r>
      <w:r>
        <w:rPr>
          <w:rFonts w:ascii="仿宋_GB2312" w:eastAsia="仿宋_GB2312" w:hAnsi="仿宋_GB2312" w:hint="eastAsia"/>
          <w:sz w:val="30"/>
        </w:rPr>
        <w:t>13,793,553.23</w:t>
      </w:r>
      <w:r>
        <w:rPr>
          <w:rFonts w:ascii="仿宋_GB2312" w:eastAsia="仿宋_GB2312" w:hAnsi="仿宋_GB2312" w:hint="eastAsia"/>
          <w:sz w:val="30"/>
        </w:rPr>
        <w:t>元，完成年初预算的</w:t>
      </w:r>
      <w:r>
        <w:rPr>
          <w:rFonts w:ascii="仿宋_GB2312" w:eastAsia="仿宋_GB2312" w:hAnsi="仿宋_GB2312" w:hint="eastAsia"/>
          <w:sz w:val="30"/>
        </w:rPr>
        <w:t>116.25</w:t>
      </w:r>
      <w:r>
        <w:rPr>
          <w:rFonts w:ascii="仿宋_GB2312" w:eastAsia="仿宋_GB2312" w:hAnsi="仿宋_GB2312" w:hint="eastAsia"/>
          <w:sz w:val="30"/>
        </w:rPr>
        <w:t>%</w:t>
      </w:r>
      <w:r>
        <w:rPr>
          <w:rFonts w:ascii="仿宋_GB2312" w:eastAsia="仿宋_GB2312" w:hAnsi="仿宋_GB2312" w:hint="eastAsia"/>
          <w:sz w:val="30"/>
        </w:rPr>
        <w:t>，决算数大于年初预算数的主要原因是</w:t>
      </w:r>
      <w:r>
        <w:rPr>
          <w:rFonts w:ascii="仿宋_GB2312" w:eastAsia="仿宋_GB2312" w:hAnsi="仿宋_GB2312" w:hint="eastAsia"/>
          <w:sz w:val="30"/>
        </w:rPr>
        <w:t>：</w:t>
      </w:r>
      <w:r>
        <w:rPr>
          <w:rFonts w:ascii="仿宋" w:eastAsia="仿宋" w:hAnsi="仿宋" w:hint="eastAsia"/>
          <w:kern w:val="2"/>
          <w:sz w:val="30"/>
        </w:rPr>
        <w:t>部分项目由教育局投入，本年由我单位代编</w:t>
      </w:r>
      <w:r>
        <w:rPr>
          <w:rFonts w:ascii="仿宋_GB2312" w:eastAsia="仿宋_GB2312" w:hAnsi="仿宋_GB2312" w:hint="eastAsia"/>
          <w:sz w:val="30"/>
        </w:rPr>
        <w:t>；</w:t>
      </w:r>
      <w:r>
        <w:rPr>
          <w:rFonts w:ascii="仿宋_GB2312" w:eastAsia="仿宋_GB2312" w:hAnsi="仿宋_GB2312" w:hint="eastAsia"/>
          <w:sz w:val="30"/>
        </w:rPr>
        <w:t>教育支出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普通教育</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其他普通教育支出</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0.00</w:t>
      </w:r>
      <w:r>
        <w:rPr>
          <w:rFonts w:ascii="仿宋_GB2312" w:eastAsia="仿宋_GB2312" w:hAnsi="仿宋_GB2312" w:hint="eastAsia"/>
          <w:sz w:val="30"/>
        </w:rPr>
        <w:t>元，支出决算为</w:t>
      </w:r>
      <w:r>
        <w:rPr>
          <w:rFonts w:ascii="仿宋_GB2312" w:eastAsia="仿宋_GB2312" w:hAnsi="仿宋_GB2312" w:hint="eastAsia"/>
          <w:sz w:val="30"/>
        </w:rPr>
        <w:t>194,700.00</w:t>
      </w:r>
      <w:r>
        <w:rPr>
          <w:rFonts w:ascii="仿宋_GB2312" w:eastAsia="仿宋_GB2312" w:hAnsi="仿宋_GB2312" w:hint="eastAsia"/>
          <w:sz w:val="30"/>
        </w:rPr>
        <w:t>元，</w:t>
      </w:r>
      <w:r w:rsidR="00C12C93" w:rsidRPr="00C12C93">
        <w:rPr>
          <w:rFonts w:ascii="仿宋_GB2312" w:eastAsia="仿宋_GB2312" w:hAnsi="仿宋_GB2312" w:hint="eastAsia"/>
          <w:sz w:val="30"/>
        </w:rPr>
        <w:t>完成追加预算的100.00%，决算数等于追加预算数的主要原因是按实际项目进度支付</w:t>
      </w:r>
      <w:r w:rsidR="00C12C93">
        <w:rPr>
          <w:rFonts w:ascii="仿宋_GB2312" w:eastAsia="仿宋_GB2312" w:hAnsi="仿宋_GB2312" w:hint="eastAsia"/>
          <w:sz w:val="30"/>
        </w:rPr>
        <w:t>，</w:t>
      </w:r>
      <w:r>
        <w:rPr>
          <w:rFonts w:ascii="仿宋" w:eastAsia="仿宋" w:hAnsi="仿宋" w:hint="eastAsia"/>
          <w:kern w:val="2"/>
          <w:sz w:val="30"/>
        </w:rPr>
        <w:t>部分项目年中调剂增加</w:t>
      </w:r>
      <w:r>
        <w:rPr>
          <w:rFonts w:ascii="仿宋_GB2312" w:eastAsia="仿宋_GB2312" w:hAnsi="仿宋_GB2312" w:hint="eastAsia"/>
          <w:sz w:val="30"/>
        </w:rPr>
        <w:t>；</w:t>
      </w:r>
      <w:r>
        <w:rPr>
          <w:rFonts w:ascii="仿宋_GB2312" w:eastAsia="仿宋_GB2312" w:hAnsi="仿宋_GB2312" w:hint="eastAsia"/>
          <w:sz w:val="30"/>
        </w:rPr>
        <w:t>教育支出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其他教育支出</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其他教育支出</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0.00</w:t>
      </w:r>
      <w:r>
        <w:rPr>
          <w:rFonts w:ascii="仿宋_GB2312" w:eastAsia="仿宋_GB2312" w:hAnsi="仿宋_GB2312" w:hint="eastAsia"/>
          <w:sz w:val="30"/>
        </w:rPr>
        <w:t>元，支出决算为</w:t>
      </w:r>
      <w:r>
        <w:rPr>
          <w:rFonts w:ascii="仿宋_GB2312" w:eastAsia="仿宋_GB2312" w:hAnsi="仿宋_GB2312" w:hint="eastAsia"/>
          <w:sz w:val="30"/>
        </w:rPr>
        <w:t>4,488,003.22</w:t>
      </w:r>
      <w:r>
        <w:rPr>
          <w:rFonts w:ascii="仿宋_GB2312" w:eastAsia="仿宋_GB2312" w:hAnsi="仿宋_GB2312" w:hint="eastAsia"/>
          <w:sz w:val="30"/>
        </w:rPr>
        <w:t>元，</w:t>
      </w:r>
      <w:r w:rsidR="00C12C93" w:rsidRPr="00C12C93">
        <w:rPr>
          <w:rFonts w:ascii="仿宋_GB2312" w:eastAsia="仿宋_GB2312" w:hAnsi="仿宋_GB2312" w:hint="eastAsia"/>
          <w:sz w:val="30"/>
        </w:rPr>
        <w:t>完成追加预算的100.00%，决算数等于追加预算数的主要原因是</w:t>
      </w:r>
      <w:r>
        <w:rPr>
          <w:rFonts w:ascii="仿宋" w:eastAsia="仿宋" w:hAnsi="仿宋" w:hint="eastAsia"/>
          <w:kern w:val="2"/>
          <w:sz w:val="30"/>
        </w:rPr>
        <w:t>项目由教育局投入，本年由我单位代编；</w:t>
      </w:r>
      <w:r>
        <w:rPr>
          <w:rFonts w:ascii="仿宋_GB2312" w:eastAsia="仿宋_GB2312" w:hAnsi="仿宋_GB2312" w:hint="eastAsia"/>
          <w:sz w:val="30"/>
        </w:rPr>
        <w:t>社会保障和就业支出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行政事业单位养老支出</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机关事业单位基本养老保险缴费支出</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10241</w:t>
      </w:r>
      <w:r>
        <w:rPr>
          <w:rFonts w:ascii="仿宋_GB2312" w:eastAsia="仿宋_GB2312" w:hAnsi="仿宋_GB2312" w:hint="eastAsia"/>
          <w:sz w:val="30"/>
        </w:rPr>
        <w:t>00</w:t>
      </w:r>
      <w:r>
        <w:rPr>
          <w:rFonts w:ascii="仿宋_GB2312" w:eastAsia="仿宋_GB2312" w:hAnsi="仿宋_GB2312" w:hint="eastAsia"/>
          <w:sz w:val="30"/>
        </w:rPr>
        <w:t>元，支出决算为</w:t>
      </w:r>
      <w:r>
        <w:rPr>
          <w:rFonts w:ascii="仿宋_GB2312" w:eastAsia="仿宋_GB2312" w:hAnsi="仿宋_GB2312" w:hint="eastAsia"/>
          <w:sz w:val="30"/>
        </w:rPr>
        <w:t>1,019,531.20</w:t>
      </w:r>
      <w:r>
        <w:rPr>
          <w:rFonts w:ascii="仿宋_GB2312" w:eastAsia="仿宋_GB2312" w:hAnsi="仿宋_GB2312" w:hint="eastAsia"/>
          <w:sz w:val="30"/>
        </w:rPr>
        <w:t>元，完成年初预算的</w:t>
      </w:r>
      <w:r>
        <w:rPr>
          <w:rFonts w:ascii="仿宋_GB2312" w:eastAsia="仿宋_GB2312" w:hAnsi="仿宋_GB2312" w:hint="eastAsia"/>
          <w:sz w:val="30"/>
        </w:rPr>
        <w:t>99.55</w:t>
      </w:r>
      <w:r>
        <w:rPr>
          <w:rFonts w:ascii="仿宋_GB2312" w:eastAsia="仿宋_GB2312" w:hAnsi="仿宋_GB2312" w:hint="eastAsia"/>
          <w:sz w:val="30"/>
        </w:rPr>
        <w:t>%</w:t>
      </w:r>
      <w:r>
        <w:rPr>
          <w:rFonts w:ascii="仿宋_GB2312" w:eastAsia="仿宋_GB2312" w:hAnsi="仿宋_GB2312" w:hint="eastAsia"/>
          <w:sz w:val="30"/>
        </w:rPr>
        <w:t>，决算数</w:t>
      </w:r>
      <w:r>
        <w:rPr>
          <w:rFonts w:ascii="仿宋_GB2312" w:eastAsia="仿宋_GB2312" w:hAnsi="仿宋_GB2312" w:hint="eastAsia"/>
          <w:sz w:val="30"/>
        </w:rPr>
        <w:t>小于</w:t>
      </w:r>
      <w:r>
        <w:rPr>
          <w:rFonts w:ascii="仿宋_GB2312" w:eastAsia="仿宋_GB2312" w:hAnsi="仿宋_GB2312" w:hint="eastAsia"/>
          <w:sz w:val="30"/>
        </w:rPr>
        <w:t>年初预算数的主要原因是</w:t>
      </w:r>
      <w:r>
        <w:rPr>
          <w:rFonts w:ascii="仿宋_GB2312" w:eastAsia="仿宋_GB2312" w:hAnsi="仿宋_GB2312" w:hint="eastAsia"/>
          <w:sz w:val="30"/>
        </w:rPr>
        <w:t>：</w:t>
      </w:r>
      <w:r>
        <w:rPr>
          <w:rFonts w:ascii="仿宋" w:eastAsia="仿宋" w:hAnsi="仿宋" w:hint="eastAsia"/>
          <w:kern w:val="2"/>
          <w:sz w:val="30"/>
        </w:rPr>
        <w:t>人员减少</w:t>
      </w:r>
      <w:r>
        <w:rPr>
          <w:rFonts w:ascii="仿宋_GB2312" w:eastAsia="仿宋_GB2312" w:hAnsi="仿宋_GB2312" w:hint="eastAsia"/>
          <w:sz w:val="30"/>
        </w:rPr>
        <w:t>；</w:t>
      </w:r>
      <w:r>
        <w:rPr>
          <w:rFonts w:ascii="仿宋_GB2312" w:eastAsia="仿宋_GB2312" w:hAnsi="仿宋_GB2312" w:hint="eastAsia"/>
          <w:sz w:val="30"/>
        </w:rPr>
        <w:t>社会保障和就业支出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行政事业单位养老支出</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机关事业单位职业年金缴费支出</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512100</w:t>
      </w:r>
      <w:r>
        <w:rPr>
          <w:rFonts w:ascii="仿宋_GB2312" w:eastAsia="仿宋_GB2312" w:hAnsi="仿宋_GB2312" w:hint="eastAsia"/>
          <w:sz w:val="30"/>
        </w:rPr>
        <w:t>元，支出决算为</w:t>
      </w:r>
      <w:r>
        <w:rPr>
          <w:rFonts w:ascii="仿宋_GB2312" w:eastAsia="仿宋_GB2312" w:hAnsi="仿宋_GB2312" w:hint="eastAsia"/>
          <w:sz w:val="30"/>
        </w:rPr>
        <w:t>509,765.60</w:t>
      </w:r>
      <w:r>
        <w:rPr>
          <w:rFonts w:ascii="仿宋_GB2312" w:eastAsia="仿宋_GB2312" w:hAnsi="仿宋_GB2312" w:hint="eastAsia"/>
          <w:sz w:val="30"/>
        </w:rPr>
        <w:t>元，完成年初预算的</w:t>
      </w:r>
      <w:r>
        <w:rPr>
          <w:rFonts w:ascii="仿宋_GB2312" w:eastAsia="仿宋_GB2312" w:hAnsi="仿宋_GB2312" w:hint="eastAsia"/>
          <w:sz w:val="30"/>
        </w:rPr>
        <w:t>99.54</w:t>
      </w:r>
      <w:r>
        <w:rPr>
          <w:rFonts w:ascii="仿宋_GB2312" w:eastAsia="仿宋_GB2312" w:hAnsi="仿宋_GB2312" w:hint="eastAsia"/>
          <w:sz w:val="30"/>
        </w:rPr>
        <w:t>%</w:t>
      </w:r>
      <w:r>
        <w:rPr>
          <w:rFonts w:ascii="仿宋_GB2312" w:eastAsia="仿宋_GB2312" w:hAnsi="仿宋_GB2312" w:hint="eastAsia"/>
          <w:sz w:val="30"/>
        </w:rPr>
        <w:t>，决算数</w:t>
      </w:r>
      <w:r>
        <w:rPr>
          <w:rFonts w:ascii="仿宋_GB2312" w:eastAsia="仿宋_GB2312" w:hAnsi="仿宋_GB2312" w:hint="eastAsia"/>
          <w:sz w:val="30"/>
        </w:rPr>
        <w:t>小于</w:t>
      </w:r>
      <w:r>
        <w:rPr>
          <w:rFonts w:ascii="仿宋_GB2312" w:eastAsia="仿宋_GB2312" w:hAnsi="仿宋_GB2312" w:hint="eastAsia"/>
          <w:sz w:val="30"/>
        </w:rPr>
        <w:t>年初预算数的主要原因是</w:t>
      </w:r>
      <w:r>
        <w:rPr>
          <w:rFonts w:ascii="仿宋_GB2312" w:eastAsia="仿宋_GB2312" w:hAnsi="仿宋_GB2312" w:hint="eastAsia"/>
          <w:sz w:val="30"/>
        </w:rPr>
        <w:t>：</w:t>
      </w:r>
      <w:r>
        <w:rPr>
          <w:rFonts w:ascii="仿宋" w:eastAsia="仿宋" w:hAnsi="仿宋" w:hint="eastAsia"/>
          <w:kern w:val="2"/>
          <w:sz w:val="30"/>
        </w:rPr>
        <w:t>人员减少</w:t>
      </w:r>
      <w:r>
        <w:rPr>
          <w:rFonts w:ascii="仿宋_GB2312" w:eastAsia="仿宋_GB2312" w:hAnsi="仿宋_GB2312" w:hint="eastAsia"/>
          <w:sz w:val="30"/>
        </w:rPr>
        <w:t>；</w:t>
      </w:r>
      <w:r>
        <w:rPr>
          <w:rFonts w:ascii="仿宋_GB2312" w:eastAsia="仿宋_GB2312" w:hAnsi="仿宋_GB2312" w:hint="eastAsia"/>
          <w:sz w:val="30"/>
        </w:rPr>
        <w:t>卫生健康支出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行政事业单位医疗</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事业单位医疗</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718400</w:t>
      </w:r>
      <w:r>
        <w:rPr>
          <w:rFonts w:ascii="仿宋_GB2312" w:eastAsia="仿宋_GB2312" w:hAnsi="仿宋_GB2312" w:hint="eastAsia"/>
          <w:sz w:val="30"/>
        </w:rPr>
        <w:t>元，支出决算为</w:t>
      </w:r>
      <w:r>
        <w:rPr>
          <w:rFonts w:ascii="仿宋_GB2312" w:eastAsia="仿宋_GB2312" w:hAnsi="仿宋_GB2312" w:hint="eastAsia"/>
          <w:sz w:val="30"/>
        </w:rPr>
        <w:t>707,486.84</w:t>
      </w:r>
      <w:r>
        <w:rPr>
          <w:rFonts w:ascii="仿宋_GB2312" w:eastAsia="仿宋_GB2312" w:hAnsi="仿宋_GB2312" w:hint="eastAsia"/>
          <w:sz w:val="30"/>
        </w:rPr>
        <w:t>元，完成年初预算的</w:t>
      </w:r>
      <w:r>
        <w:rPr>
          <w:rFonts w:ascii="仿宋_GB2312" w:eastAsia="仿宋_GB2312" w:hAnsi="仿宋_GB2312" w:hint="eastAsia"/>
          <w:sz w:val="30"/>
        </w:rPr>
        <w:t>98.48</w:t>
      </w:r>
      <w:r>
        <w:rPr>
          <w:rFonts w:ascii="仿宋_GB2312" w:eastAsia="仿宋_GB2312" w:hAnsi="仿宋_GB2312" w:hint="eastAsia"/>
          <w:sz w:val="30"/>
        </w:rPr>
        <w:t>%</w:t>
      </w:r>
      <w:r>
        <w:rPr>
          <w:rFonts w:ascii="仿宋_GB2312" w:eastAsia="仿宋_GB2312" w:hAnsi="仿宋_GB2312" w:hint="eastAsia"/>
          <w:sz w:val="30"/>
        </w:rPr>
        <w:t>，决算数</w:t>
      </w:r>
      <w:r>
        <w:rPr>
          <w:rFonts w:ascii="仿宋_GB2312" w:eastAsia="仿宋_GB2312" w:hAnsi="仿宋_GB2312" w:hint="eastAsia"/>
          <w:sz w:val="30"/>
        </w:rPr>
        <w:t>小于</w:t>
      </w:r>
      <w:r>
        <w:rPr>
          <w:rFonts w:ascii="仿宋_GB2312" w:eastAsia="仿宋_GB2312" w:hAnsi="仿宋_GB2312" w:hint="eastAsia"/>
          <w:sz w:val="30"/>
        </w:rPr>
        <w:t>年初预算数的主要原因是</w:t>
      </w:r>
      <w:r>
        <w:rPr>
          <w:rFonts w:ascii="仿宋_GB2312" w:eastAsia="仿宋_GB2312" w:hAnsi="仿宋_GB2312" w:hint="eastAsia"/>
          <w:sz w:val="30"/>
        </w:rPr>
        <w:t>：</w:t>
      </w:r>
      <w:r>
        <w:rPr>
          <w:rFonts w:ascii="仿宋" w:eastAsia="仿宋" w:hAnsi="仿宋" w:hint="eastAsia"/>
          <w:kern w:val="2"/>
          <w:sz w:val="30"/>
        </w:rPr>
        <w:t>人员减少</w:t>
      </w:r>
      <w:r>
        <w:rPr>
          <w:rFonts w:ascii="仿宋_GB2312" w:eastAsia="仿宋_GB2312" w:hAnsi="仿宋_GB2312" w:hint="eastAsia"/>
          <w:sz w:val="30"/>
        </w:rPr>
        <w:t>；</w:t>
      </w:r>
      <w:r>
        <w:rPr>
          <w:rFonts w:ascii="仿宋_GB2312" w:eastAsia="仿宋_GB2312" w:hAnsi="仿宋_GB2312" w:hint="eastAsia"/>
          <w:sz w:val="30"/>
        </w:rPr>
        <w:t>卫生健康支出</w:t>
      </w:r>
      <w:r>
        <w:rPr>
          <w:rFonts w:ascii="仿宋_GB2312" w:eastAsia="仿宋_GB2312" w:hAnsi="仿宋_GB2312" w:hint="eastAsia"/>
          <w:sz w:val="30"/>
        </w:rPr>
        <w:t>（</w:t>
      </w:r>
      <w:r>
        <w:rPr>
          <w:rFonts w:ascii="仿宋_GB2312" w:eastAsia="仿宋_GB2312" w:hAnsi="仿宋_GB2312" w:hint="eastAsia"/>
          <w:sz w:val="30"/>
        </w:rPr>
        <w:t>类</w:t>
      </w:r>
      <w:r>
        <w:rPr>
          <w:rFonts w:ascii="仿宋_GB2312" w:eastAsia="仿宋_GB2312" w:hAnsi="仿宋_GB2312" w:hint="eastAsia"/>
          <w:sz w:val="30"/>
        </w:rPr>
        <w:t>）</w:t>
      </w:r>
      <w:r>
        <w:rPr>
          <w:rFonts w:ascii="仿宋_GB2312" w:eastAsia="仿宋_GB2312" w:hAnsi="仿宋_GB2312" w:hint="eastAsia"/>
          <w:sz w:val="30"/>
        </w:rPr>
        <w:t>行政事业单位医疗</w:t>
      </w:r>
      <w:r>
        <w:rPr>
          <w:rFonts w:ascii="仿宋_GB2312" w:eastAsia="仿宋_GB2312" w:hAnsi="仿宋_GB2312" w:hint="eastAsia"/>
          <w:sz w:val="30"/>
        </w:rPr>
        <w:t>（</w:t>
      </w:r>
      <w:r>
        <w:rPr>
          <w:rFonts w:ascii="仿宋_GB2312" w:eastAsia="仿宋_GB2312" w:hAnsi="仿宋_GB2312" w:hint="eastAsia"/>
          <w:sz w:val="30"/>
        </w:rPr>
        <w:t>款</w:t>
      </w:r>
      <w:r>
        <w:rPr>
          <w:rFonts w:ascii="仿宋_GB2312" w:eastAsia="仿宋_GB2312" w:hAnsi="仿宋_GB2312" w:hint="eastAsia"/>
          <w:sz w:val="30"/>
        </w:rPr>
        <w:t>）</w:t>
      </w:r>
      <w:r>
        <w:rPr>
          <w:rFonts w:ascii="仿宋_GB2312" w:eastAsia="仿宋_GB2312" w:hAnsi="仿宋_GB2312" w:hint="eastAsia"/>
          <w:sz w:val="30"/>
        </w:rPr>
        <w:t>其他行政事业单位医疗支出</w:t>
      </w:r>
      <w:r>
        <w:rPr>
          <w:rFonts w:ascii="仿宋_GB2312" w:eastAsia="仿宋_GB2312" w:hAnsi="仿宋_GB2312" w:hint="eastAsia"/>
          <w:sz w:val="30"/>
        </w:rPr>
        <w:t>（</w:t>
      </w:r>
      <w:r>
        <w:rPr>
          <w:rFonts w:ascii="仿宋_GB2312" w:eastAsia="仿宋_GB2312" w:hAnsi="仿宋_GB2312" w:hint="eastAsia"/>
          <w:sz w:val="30"/>
        </w:rPr>
        <w:t>项</w:t>
      </w:r>
      <w:r>
        <w:rPr>
          <w:rFonts w:ascii="仿宋_GB2312" w:eastAsia="仿宋_GB2312" w:hAnsi="仿宋_GB2312" w:hint="eastAsia"/>
          <w:sz w:val="30"/>
        </w:rPr>
        <w:t>）</w:t>
      </w:r>
      <w:r>
        <w:rPr>
          <w:rFonts w:ascii="仿宋_GB2312" w:eastAsia="仿宋_GB2312" w:hAnsi="仿宋_GB2312" w:hint="eastAsia"/>
          <w:sz w:val="30"/>
        </w:rPr>
        <w:t>年初预算为</w:t>
      </w:r>
      <w:r>
        <w:rPr>
          <w:rFonts w:ascii="仿宋_GB2312" w:eastAsia="仿宋_GB2312" w:hAnsi="仿宋_GB2312" w:hint="eastAsia"/>
          <w:sz w:val="30"/>
        </w:rPr>
        <w:t>44800</w:t>
      </w:r>
      <w:r>
        <w:rPr>
          <w:rFonts w:ascii="仿宋_GB2312" w:eastAsia="仿宋_GB2312" w:hAnsi="仿宋_GB2312" w:hint="eastAsia"/>
          <w:sz w:val="30"/>
        </w:rPr>
        <w:t>元，支出决算为</w:t>
      </w:r>
      <w:r>
        <w:rPr>
          <w:rFonts w:ascii="仿宋_GB2312" w:eastAsia="仿宋_GB2312" w:hAnsi="仿宋_GB2312" w:hint="eastAsia"/>
          <w:sz w:val="30"/>
        </w:rPr>
        <w:t>44,606.48</w:t>
      </w:r>
      <w:r>
        <w:rPr>
          <w:rFonts w:ascii="仿宋_GB2312" w:eastAsia="仿宋_GB2312" w:hAnsi="仿宋_GB2312" w:hint="eastAsia"/>
          <w:sz w:val="30"/>
        </w:rPr>
        <w:t>元，完成年初预算的</w:t>
      </w:r>
      <w:r>
        <w:rPr>
          <w:rFonts w:ascii="仿宋_GB2312" w:eastAsia="仿宋_GB2312" w:hAnsi="仿宋_GB2312" w:hint="eastAsia"/>
          <w:sz w:val="30"/>
        </w:rPr>
        <w:t>99.57</w:t>
      </w:r>
      <w:r>
        <w:rPr>
          <w:rFonts w:ascii="仿宋_GB2312" w:eastAsia="仿宋_GB2312" w:hAnsi="仿宋_GB2312" w:hint="eastAsia"/>
          <w:sz w:val="30"/>
        </w:rPr>
        <w:t>%</w:t>
      </w:r>
      <w:r>
        <w:rPr>
          <w:rFonts w:ascii="仿宋_GB2312" w:eastAsia="仿宋_GB2312" w:hAnsi="仿宋_GB2312" w:hint="eastAsia"/>
          <w:sz w:val="30"/>
        </w:rPr>
        <w:t>，决算数</w:t>
      </w:r>
      <w:r>
        <w:rPr>
          <w:rFonts w:ascii="仿宋_GB2312" w:eastAsia="仿宋_GB2312" w:hAnsi="仿宋_GB2312" w:hint="eastAsia"/>
          <w:sz w:val="30"/>
        </w:rPr>
        <w:t>小</w:t>
      </w:r>
      <w:r>
        <w:rPr>
          <w:rFonts w:ascii="仿宋_GB2312" w:eastAsia="仿宋_GB2312" w:hAnsi="仿宋_GB2312" w:hint="eastAsia"/>
          <w:sz w:val="30"/>
        </w:rPr>
        <w:lastRenderedPageBreak/>
        <w:t>于年初预算数的主要原因是</w:t>
      </w:r>
      <w:r>
        <w:rPr>
          <w:rFonts w:ascii="仿宋_GB2312" w:eastAsia="仿宋_GB2312" w:hAnsi="仿宋_GB2312" w:hint="eastAsia"/>
          <w:sz w:val="30"/>
        </w:rPr>
        <w:t>：</w:t>
      </w:r>
      <w:r>
        <w:rPr>
          <w:rFonts w:ascii="仿宋" w:eastAsia="仿宋" w:hAnsi="仿宋" w:hint="eastAsia"/>
          <w:kern w:val="2"/>
          <w:sz w:val="30"/>
        </w:rPr>
        <w:t>人员减少。</w:t>
      </w:r>
    </w:p>
    <w:p w14:paraId="070AF132" w14:textId="77777777" w:rsidR="00AF0A14" w:rsidRDefault="00CE1FF3">
      <w:pPr>
        <w:pStyle w:val="2"/>
        <w:keepNext/>
        <w:keepLines/>
        <w:spacing w:line="600" w:lineRule="exact"/>
        <w:ind w:firstLine="602"/>
        <w:rPr>
          <w:rFonts w:ascii="黑体" w:eastAsia="黑体" w:hAnsi="黑体"/>
          <w:b/>
          <w:sz w:val="30"/>
        </w:rPr>
      </w:pPr>
      <w:r>
        <w:rPr>
          <w:rFonts w:ascii="黑体" w:eastAsia="黑体" w:hAnsi="黑体" w:hint="eastAsia"/>
          <w:b/>
          <w:sz w:val="30"/>
        </w:rPr>
        <w:t>六、一般公共预算财政拨款基本支出决算情况说明</w:t>
      </w:r>
    </w:p>
    <w:p w14:paraId="22310A44" w14:textId="77777777" w:rsidR="00AF0A14" w:rsidRDefault="00CE1FF3">
      <w:pPr>
        <w:spacing w:line="580" w:lineRule="exact"/>
        <w:ind w:firstLine="600"/>
        <w:rPr>
          <w:rFonts w:ascii="仿宋_GB2312" w:eastAsia="仿宋_GB2312" w:hAnsi="仿宋_GB2312"/>
          <w:sz w:val="30"/>
        </w:rPr>
      </w:pPr>
      <w:r>
        <w:rPr>
          <w:rFonts w:ascii="仿宋_GB2312" w:eastAsia="仿宋_GB2312" w:hAnsi="仿宋_GB2312" w:hint="eastAsia"/>
          <w:kern w:val="2"/>
          <w:sz w:val="30"/>
        </w:rPr>
        <w:t>天津市武清区杨村第十中学</w:t>
      </w:r>
      <w:r>
        <w:rPr>
          <w:rFonts w:eastAsia="Times New Roman"/>
          <w:kern w:val="2"/>
          <w:sz w:val="30"/>
        </w:rPr>
        <w:t>2023</w:t>
      </w:r>
      <w:r>
        <w:rPr>
          <w:rFonts w:ascii="仿宋_GB2312" w:eastAsia="仿宋_GB2312" w:hAnsi="仿宋_GB2312" w:hint="eastAsia"/>
          <w:kern w:val="2"/>
          <w:sz w:val="30"/>
        </w:rPr>
        <w:t>年度部门决算一般公共预算财政拨款基本支出合计</w:t>
      </w:r>
      <w:r>
        <w:rPr>
          <w:rFonts w:eastAsia="Times New Roman"/>
          <w:kern w:val="2"/>
          <w:sz w:val="30"/>
        </w:rPr>
        <w:t>13,808,863.01</w:t>
      </w:r>
      <w:r>
        <w:rPr>
          <w:rFonts w:ascii="仿宋_GB2312" w:eastAsia="仿宋_GB2312" w:hAnsi="仿宋_GB2312" w:hint="eastAsia"/>
          <w:kern w:val="2"/>
          <w:sz w:val="30"/>
        </w:rPr>
        <w:t>元，与</w:t>
      </w:r>
      <w:r>
        <w:rPr>
          <w:rFonts w:eastAsia="Times New Roman"/>
          <w:kern w:val="2"/>
          <w:sz w:val="30"/>
        </w:rPr>
        <w:t>2022</w:t>
      </w:r>
      <w:r>
        <w:rPr>
          <w:rFonts w:ascii="仿宋_GB2312" w:eastAsia="仿宋_GB2312" w:hAnsi="仿宋_GB2312" w:hint="eastAsia"/>
          <w:kern w:val="2"/>
          <w:sz w:val="30"/>
        </w:rPr>
        <w:t>年度相比减少</w:t>
      </w:r>
      <w:r>
        <w:rPr>
          <w:rFonts w:eastAsia="Times New Roman"/>
          <w:kern w:val="2"/>
          <w:sz w:val="30"/>
        </w:rPr>
        <w:t>560,327.52</w:t>
      </w:r>
      <w:r>
        <w:rPr>
          <w:rFonts w:ascii="仿宋_GB2312" w:eastAsia="仿宋_GB2312" w:hAnsi="仿宋_GB2312" w:hint="eastAsia"/>
          <w:kern w:val="2"/>
          <w:sz w:val="30"/>
        </w:rPr>
        <w:t>元，</w:t>
      </w:r>
      <w:r>
        <w:rPr>
          <w:rFonts w:ascii="仿宋_GB2312" w:eastAsia="仿宋_GB2312" w:hAnsi="仿宋_GB2312" w:hint="eastAsia"/>
          <w:sz w:val="30"/>
        </w:rPr>
        <w:t>主要原因是</w:t>
      </w:r>
      <w:r>
        <w:rPr>
          <w:rFonts w:ascii="楷体_GB2312" w:eastAsia="楷体_GB2312" w:hAnsi="楷体_GB2312" w:hint="eastAsia"/>
          <w:kern w:val="2"/>
          <w:sz w:val="30"/>
          <w:lang w:val="zh-CN"/>
        </w:rPr>
        <w:t>：</w:t>
      </w:r>
      <w:r>
        <w:rPr>
          <w:rFonts w:ascii="仿宋" w:eastAsia="仿宋" w:hAnsi="仿宋" w:hint="eastAsia"/>
          <w:kern w:val="2"/>
          <w:sz w:val="30"/>
          <w:lang w:val="zh-CN"/>
        </w:rPr>
        <w:t>人员减少、项目减少并压减开支，厉行节约</w:t>
      </w:r>
      <w:r>
        <w:rPr>
          <w:rFonts w:ascii="仿宋_GB2312" w:eastAsia="仿宋_GB2312" w:hAnsi="仿宋_GB2312" w:hint="eastAsia"/>
          <w:kern w:val="2"/>
          <w:sz w:val="30"/>
        </w:rPr>
        <w:t>。</w:t>
      </w:r>
      <w:r>
        <w:rPr>
          <w:rFonts w:ascii="仿宋_GB2312" w:eastAsia="仿宋_GB2312" w:hAnsi="仿宋_GB2312" w:hint="eastAsia"/>
          <w:sz w:val="30"/>
        </w:rPr>
        <w:t>其中：</w:t>
      </w:r>
    </w:p>
    <w:p w14:paraId="2E09181D" w14:textId="22D737B5" w:rsidR="00AF0A14" w:rsidRDefault="00CE1FF3">
      <w:pPr>
        <w:spacing w:line="580" w:lineRule="exact"/>
        <w:ind w:firstLine="600"/>
        <w:rPr>
          <w:rFonts w:ascii="仿宋_GB2312" w:eastAsia="仿宋_GB2312" w:hAnsi="仿宋_GB2312"/>
          <w:sz w:val="30"/>
        </w:rPr>
      </w:pPr>
      <w:r>
        <w:rPr>
          <w:rFonts w:ascii="仿宋_GB2312" w:eastAsia="仿宋_GB2312" w:hAnsi="仿宋_GB2312" w:hint="eastAsia"/>
          <w:sz w:val="30"/>
        </w:rPr>
        <w:t>人员经费</w:t>
      </w:r>
      <w:r>
        <w:rPr>
          <w:rFonts w:eastAsia="Times New Roman"/>
          <w:kern w:val="2"/>
          <w:sz w:val="30"/>
        </w:rPr>
        <w:t>13,163,116.44</w:t>
      </w:r>
      <w:r>
        <w:rPr>
          <w:rFonts w:ascii="仿宋_GB2312" w:eastAsia="仿宋_GB2312" w:hAnsi="仿宋_GB2312" w:hint="eastAsia"/>
          <w:sz w:val="30"/>
        </w:rPr>
        <w:t>元，主要包括基本工资、津贴补贴、奖金、绩效工资、机关事业单位基本养老保险缴费、职业年金缴费、职工基本医疗保险缴费、其他社会保障缴费、住房公积金、退休费、奖励金</w:t>
      </w:r>
      <w:r w:rsidR="00C12C93">
        <w:rPr>
          <w:rFonts w:ascii="仿宋_GB2312" w:eastAsia="仿宋_GB2312" w:hAnsi="仿宋_GB2312" w:hint="eastAsia"/>
          <w:sz w:val="30"/>
        </w:rPr>
        <w:t>。</w:t>
      </w:r>
    </w:p>
    <w:p w14:paraId="7AB005D0" w14:textId="2E654634" w:rsidR="00AF0A14" w:rsidRDefault="00CE1FF3">
      <w:pPr>
        <w:spacing w:line="580" w:lineRule="exact"/>
        <w:ind w:firstLine="600"/>
        <w:rPr>
          <w:rFonts w:ascii="仿宋_GB2312" w:eastAsia="仿宋_GB2312" w:hAnsi="仿宋_GB2312"/>
          <w:kern w:val="2"/>
          <w:sz w:val="30"/>
        </w:rPr>
      </w:pPr>
      <w:r>
        <w:rPr>
          <w:rFonts w:ascii="仿宋_GB2312" w:eastAsia="仿宋_GB2312" w:hAnsi="仿宋_GB2312" w:hint="eastAsia"/>
          <w:sz w:val="30"/>
        </w:rPr>
        <w:t>公用经费</w:t>
      </w:r>
      <w:r>
        <w:rPr>
          <w:rFonts w:eastAsia="Times New Roman"/>
          <w:kern w:val="2"/>
          <w:sz w:val="30"/>
        </w:rPr>
        <w:t>645,746.57</w:t>
      </w:r>
      <w:r>
        <w:rPr>
          <w:rFonts w:ascii="仿宋_GB2312" w:eastAsia="仿宋_GB2312" w:hAnsi="仿宋_GB2312" w:hint="eastAsia"/>
          <w:sz w:val="30"/>
        </w:rPr>
        <w:t>元，主要包括手续费、水费、电费、邮电费、取暖费、物业管理费</w:t>
      </w:r>
      <w:r w:rsidR="00C12C93">
        <w:rPr>
          <w:rFonts w:ascii="仿宋_GB2312" w:eastAsia="仿宋_GB2312" w:hAnsi="仿宋_GB2312" w:hint="eastAsia"/>
          <w:sz w:val="30"/>
        </w:rPr>
        <w:t>。</w:t>
      </w:r>
    </w:p>
    <w:p w14:paraId="1CD0B534" w14:textId="77777777" w:rsidR="00AF0A14" w:rsidRDefault="00CE1FF3">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七、政府性基金预算财政拨款收支决算情况说明</w:t>
      </w:r>
    </w:p>
    <w:p w14:paraId="30D59FA1" w14:textId="77777777" w:rsidR="00AF0A14" w:rsidRDefault="00CE1FF3">
      <w:pPr>
        <w:spacing w:line="580" w:lineRule="exact"/>
        <w:ind w:firstLine="600"/>
        <w:rPr>
          <w:rFonts w:ascii="楷体_GB2312" w:eastAsia="楷体_GB2312" w:hAnsi="楷体_GB2312"/>
          <w:kern w:val="2"/>
          <w:sz w:val="30"/>
        </w:rPr>
      </w:pPr>
      <w:r>
        <w:rPr>
          <w:rFonts w:ascii="仿宋_GB2312" w:eastAsia="仿宋_GB2312" w:hAnsi="仿宋_GB2312" w:hint="eastAsia"/>
          <w:kern w:val="2"/>
          <w:sz w:val="30"/>
          <w:lang w:val="zh-CN"/>
        </w:rPr>
        <w:t>天津市武清区杨村第十中学</w:t>
      </w:r>
      <w:r>
        <w:rPr>
          <w:rFonts w:eastAsia="Times New Roman"/>
          <w:kern w:val="2"/>
          <w:sz w:val="30"/>
          <w:lang w:val="zh-CN"/>
        </w:rPr>
        <w:t>2023</w:t>
      </w:r>
      <w:r>
        <w:rPr>
          <w:rFonts w:ascii="仿宋_GB2312" w:eastAsia="仿宋_GB2312" w:hAnsi="仿宋_GB2312" w:hint="eastAsia"/>
          <w:kern w:val="2"/>
          <w:sz w:val="30"/>
          <w:lang w:val="zh-CN"/>
        </w:rPr>
        <w:t>年度部门决算政府性基金预算财政拨款</w:t>
      </w:r>
      <w:r>
        <w:rPr>
          <w:rFonts w:ascii="仿宋_GB2312" w:eastAsia="仿宋_GB2312" w:hAnsi="仿宋_GB2312" w:hint="eastAsia"/>
          <w:sz w:val="30"/>
          <w:lang w:val="zh-CN"/>
        </w:rPr>
        <w:t>年初结转和结余</w:t>
      </w:r>
      <w:r>
        <w:rPr>
          <w:rFonts w:eastAsia="Times New Roman"/>
          <w:kern w:val="2"/>
          <w:sz w:val="30"/>
          <w:lang w:val="zh-CN"/>
        </w:rPr>
        <w:t>0.00</w:t>
      </w:r>
      <w:r>
        <w:rPr>
          <w:rFonts w:ascii="仿宋_GB2312" w:eastAsia="仿宋_GB2312" w:hAnsi="仿宋_GB2312" w:hint="eastAsia"/>
          <w:sz w:val="30"/>
          <w:lang w:val="zh-CN"/>
        </w:rPr>
        <w:t>元，收入</w:t>
      </w:r>
      <w:r>
        <w:rPr>
          <w:rFonts w:eastAsia="Times New Roman"/>
          <w:kern w:val="2"/>
          <w:sz w:val="30"/>
          <w:lang w:val="zh-CN"/>
        </w:rPr>
        <w:t>0.00</w:t>
      </w:r>
      <w:r>
        <w:rPr>
          <w:rFonts w:ascii="仿宋_GB2312" w:eastAsia="仿宋_GB2312" w:hAnsi="仿宋_GB2312" w:hint="eastAsia"/>
          <w:sz w:val="30"/>
          <w:lang w:val="zh-CN"/>
        </w:rPr>
        <w:t>元，</w:t>
      </w:r>
      <w:r>
        <w:rPr>
          <w:rFonts w:ascii="仿宋_GB2312" w:eastAsia="仿宋_GB2312" w:hAnsi="仿宋_GB2312" w:hint="eastAsia"/>
          <w:kern w:val="2"/>
          <w:sz w:val="30"/>
          <w:lang w:val="zh-CN"/>
        </w:rPr>
        <w:t>支出</w:t>
      </w:r>
      <w:r>
        <w:rPr>
          <w:rFonts w:eastAsia="Times New Roman"/>
          <w:kern w:val="2"/>
          <w:sz w:val="30"/>
          <w:lang w:val="zh-CN"/>
        </w:rPr>
        <w:t>0.00</w:t>
      </w:r>
      <w:r>
        <w:rPr>
          <w:rFonts w:ascii="仿宋_GB2312" w:eastAsia="仿宋_GB2312" w:hAnsi="仿宋_GB2312" w:hint="eastAsia"/>
          <w:kern w:val="2"/>
          <w:sz w:val="30"/>
          <w:lang w:val="zh-CN"/>
        </w:rPr>
        <w:t>元，年末结转和结余</w:t>
      </w:r>
      <w:r>
        <w:rPr>
          <w:rFonts w:eastAsia="Times New Roman"/>
          <w:kern w:val="2"/>
          <w:sz w:val="30"/>
          <w:lang w:val="zh-CN"/>
        </w:rPr>
        <w:t>0.00</w:t>
      </w:r>
      <w:r>
        <w:rPr>
          <w:rFonts w:ascii="仿宋_GB2312" w:eastAsia="仿宋_GB2312" w:hAnsi="仿宋_GB2312" w:hint="eastAsia"/>
          <w:kern w:val="2"/>
          <w:sz w:val="30"/>
          <w:lang w:val="zh-CN"/>
        </w:rPr>
        <w:t>元。与</w:t>
      </w:r>
      <w:r>
        <w:rPr>
          <w:rFonts w:eastAsia="Times New Roman"/>
          <w:kern w:val="2"/>
          <w:sz w:val="30"/>
          <w:lang w:val="zh-CN"/>
        </w:rPr>
        <w:t>2022</w:t>
      </w:r>
      <w:r>
        <w:rPr>
          <w:rFonts w:ascii="仿宋_GB2312" w:eastAsia="仿宋_GB2312" w:hAnsi="仿宋_GB2312" w:hint="eastAsia"/>
          <w:kern w:val="2"/>
          <w:sz w:val="30"/>
          <w:lang w:val="zh-CN"/>
        </w:rPr>
        <w:t>年度相比，政府性基金预算财政拨款支出持平</w:t>
      </w:r>
      <w:r>
        <w:rPr>
          <w:rFonts w:eastAsia="Times New Roman"/>
          <w:kern w:val="2"/>
          <w:sz w:val="30"/>
          <w:lang w:val="zh-CN"/>
        </w:rPr>
        <w:t>0.00</w:t>
      </w:r>
      <w:r>
        <w:rPr>
          <w:rFonts w:ascii="仿宋_GB2312" w:eastAsia="仿宋_GB2312" w:hAnsi="仿宋_GB2312" w:hint="eastAsia"/>
          <w:kern w:val="2"/>
          <w:sz w:val="30"/>
          <w:lang w:val="zh-CN"/>
        </w:rPr>
        <w:t>元，持平</w:t>
      </w:r>
      <w:r>
        <w:rPr>
          <w:rFonts w:eastAsia="Times New Roman"/>
          <w:kern w:val="2"/>
          <w:sz w:val="30"/>
          <w:lang w:val="zh-CN"/>
        </w:rPr>
        <w:t>0.00%</w:t>
      </w:r>
      <w:r>
        <w:rPr>
          <w:rFonts w:ascii="仿宋_GB2312" w:eastAsia="仿宋_GB2312" w:hAnsi="仿宋_GB2312" w:hint="eastAsia"/>
          <w:kern w:val="2"/>
          <w:sz w:val="30"/>
          <w:lang w:val="zh-CN"/>
        </w:rPr>
        <w:t>，</w:t>
      </w:r>
      <w:r>
        <w:rPr>
          <w:rFonts w:ascii="仿宋_GB2312" w:eastAsia="仿宋_GB2312" w:hAnsi="仿宋_GB2312" w:hint="eastAsia"/>
          <w:sz w:val="30"/>
          <w:lang w:val="zh-CN"/>
        </w:rPr>
        <w:t>主要原因是</w:t>
      </w:r>
      <w:r>
        <w:rPr>
          <w:rFonts w:ascii="楷体_GB2312" w:eastAsia="楷体_GB2312" w:hAnsi="楷体_GB2312" w:hint="eastAsia"/>
          <w:kern w:val="2"/>
          <w:sz w:val="30"/>
          <w:lang w:val="zh-CN"/>
        </w:rPr>
        <w:t>：</w:t>
      </w:r>
      <w:r w:rsidRPr="00C12C93">
        <w:rPr>
          <w:rFonts w:ascii="仿宋_GB2312" w:eastAsia="仿宋_GB2312" w:hAnsi="仿宋_GB2312" w:hint="eastAsia"/>
          <w:kern w:val="2"/>
          <w:sz w:val="30"/>
          <w:lang w:val="zh-CN"/>
        </w:rPr>
        <w:t>无</w:t>
      </w:r>
      <w:r w:rsidRPr="00C12C93">
        <w:rPr>
          <w:rFonts w:ascii="仿宋_GB2312" w:eastAsia="仿宋_GB2312" w:hAnsi="仿宋_GB2312" w:hint="eastAsia"/>
          <w:kern w:val="2"/>
          <w:sz w:val="30"/>
          <w:lang w:val="zh-CN"/>
        </w:rPr>
        <w:t>政府性基金预算财政拨款收支</w:t>
      </w:r>
      <w:r>
        <w:rPr>
          <w:rFonts w:ascii="楷体_GB2312" w:eastAsia="楷体_GB2312" w:hAnsi="楷体_GB2312" w:hint="eastAsia"/>
          <w:kern w:val="2"/>
          <w:sz w:val="30"/>
        </w:rPr>
        <w:t>。</w:t>
      </w:r>
    </w:p>
    <w:p w14:paraId="4BEC2F3D"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天津市武清区杨村第十中学</w:t>
      </w:r>
      <w:r>
        <w:rPr>
          <w:rFonts w:ascii="仿宋_GB2312" w:eastAsia="仿宋_GB2312" w:hAnsi="仿宋_GB2312" w:hint="eastAsia"/>
          <w:sz w:val="30"/>
        </w:rPr>
        <w:t>2023</w:t>
      </w:r>
      <w:r>
        <w:rPr>
          <w:rFonts w:ascii="仿宋_GB2312" w:eastAsia="仿宋_GB2312" w:hAnsi="仿宋_GB2312" w:hint="eastAsia"/>
          <w:sz w:val="30"/>
        </w:rPr>
        <w:t>年度无政府性基金预算财政拨款收入、支出和结转结余。</w:t>
      </w:r>
    </w:p>
    <w:p w14:paraId="45156A32" w14:textId="77777777" w:rsidR="00AF0A14" w:rsidRDefault="00CE1FF3">
      <w:pPr>
        <w:spacing w:line="600" w:lineRule="exact"/>
        <w:ind w:firstLine="600"/>
        <w:rPr>
          <w:rFonts w:ascii="黑体" w:eastAsia="黑体" w:hAnsi="黑体"/>
          <w:b/>
          <w:sz w:val="30"/>
        </w:rPr>
      </w:pPr>
      <w:r>
        <w:rPr>
          <w:rFonts w:ascii="黑体" w:eastAsia="黑体" w:hAnsi="黑体" w:hint="eastAsia"/>
          <w:b/>
          <w:sz w:val="30"/>
        </w:rPr>
        <w:t>八、国有资本经营预算财政拨款收支决算情况说明</w:t>
      </w:r>
    </w:p>
    <w:p w14:paraId="1718C4BB" w14:textId="77777777" w:rsidR="00AF0A14" w:rsidRDefault="00CE1FF3">
      <w:pPr>
        <w:spacing w:line="580" w:lineRule="exact"/>
        <w:ind w:firstLine="600"/>
        <w:jc w:val="both"/>
        <w:rPr>
          <w:rFonts w:ascii="仿宋" w:eastAsia="仿宋" w:hAnsi="仿宋"/>
          <w:sz w:val="30"/>
        </w:rPr>
      </w:pPr>
      <w:r>
        <w:rPr>
          <w:rFonts w:ascii="仿宋_GB2312" w:eastAsia="仿宋_GB2312" w:hAnsi="仿宋_GB2312" w:hint="eastAsia"/>
          <w:color w:val="000000"/>
          <w:sz w:val="30"/>
        </w:rPr>
        <w:t>天津市武清区杨村第十中学</w:t>
      </w:r>
      <w:r>
        <w:rPr>
          <w:rFonts w:eastAsia="Times New Roman"/>
          <w:color w:val="000000"/>
          <w:sz w:val="30"/>
        </w:rPr>
        <w:t>2023</w:t>
      </w:r>
      <w:r>
        <w:rPr>
          <w:rFonts w:ascii="仿宋_GB2312" w:eastAsia="仿宋_GB2312" w:hAnsi="仿宋_GB2312" w:hint="eastAsia"/>
          <w:sz w:val="30"/>
        </w:rPr>
        <w:t>年度部门决算国有资本经营</w:t>
      </w:r>
      <w:r>
        <w:rPr>
          <w:rFonts w:ascii="仿宋_GB2312" w:eastAsia="仿宋_GB2312" w:hAnsi="仿宋_GB2312" w:hint="eastAsia"/>
          <w:sz w:val="30"/>
        </w:rPr>
        <w:lastRenderedPageBreak/>
        <w:t>预算财政拨款年初结转和结余</w:t>
      </w:r>
      <w:r>
        <w:rPr>
          <w:rFonts w:eastAsia="Times New Roman"/>
          <w:kern w:val="2"/>
          <w:sz w:val="30"/>
        </w:rPr>
        <w:t>0.00</w:t>
      </w:r>
      <w:r>
        <w:rPr>
          <w:rFonts w:ascii="仿宋_GB2312" w:eastAsia="仿宋_GB2312" w:hAnsi="仿宋_GB2312" w:hint="eastAsia"/>
          <w:sz w:val="30"/>
        </w:rPr>
        <w:t>元，收入</w:t>
      </w:r>
      <w:r>
        <w:rPr>
          <w:rFonts w:eastAsia="Times New Roman"/>
          <w:kern w:val="2"/>
          <w:sz w:val="30"/>
        </w:rPr>
        <w:t>0.00</w:t>
      </w:r>
      <w:r>
        <w:rPr>
          <w:rFonts w:ascii="仿宋_GB2312" w:eastAsia="仿宋_GB2312" w:hAnsi="仿宋_GB2312" w:hint="eastAsia"/>
          <w:sz w:val="30"/>
        </w:rPr>
        <w:t>元，支出</w:t>
      </w:r>
      <w:r>
        <w:rPr>
          <w:rFonts w:eastAsia="Times New Roman"/>
          <w:kern w:val="2"/>
          <w:sz w:val="30"/>
        </w:rPr>
        <w:t>0.00</w:t>
      </w:r>
      <w:r>
        <w:rPr>
          <w:rFonts w:ascii="仿宋_GB2312" w:eastAsia="仿宋_GB2312" w:hAnsi="仿宋_GB2312" w:hint="eastAsia"/>
          <w:sz w:val="30"/>
        </w:rPr>
        <w:t>元，年末结转和结余</w:t>
      </w:r>
      <w:r>
        <w:rPr>
          <w:rFonts w:eastAsia="Times New Roman"/>
          <w:kern w:val="2"/>
          <w:sz w:val="30"/>
        </w:rPr>
        <w:t>0.00</w:t>
      </w:r>
      <w:r>
        <w:rPr>
          <w:rFonts w:ascii="仿宋_GB2312" w:eastAsia="仿宋_GB2312" w:hAnsi="仿宋_GB2312" w:hint="eastAsia"/>
          <w:sz w:val="30"/>
        </w:rPr>
        <w:t>元。与</w:t>
      </w:r>
      <w:r>
        <w:rPr>
          <w:rFonts w:ascii="仿宋_GB2312" w:eastAsia="仿宋_GB2312" w:hAnsi="仿宋_GB2312" w:hint="eastAsia"/>
          <w:sz w:val="30"/>
        </w:rPr>
        <w:t>2022</w:t>
      </w:r>
      <w:r>
        <w:rPr>
          <w:rFonts w:ascii="仿宋_GB2312" w:eastAsia="仿宋_GB2312" w:hAnsi="仿宋_GB2312" w:hint="eastAsia"/>
          <w:sz w:val="30"/>
        </w:rPr>
        <w:t>年度相比，国有资本经营预算财政拨款支出持平</w:t>
      </w:r>
      <w:r>
        <w:rPr>
          <w:rFonts w:eastAsia="Times New Roman"/>
          <w:kern w:val="2"/>
          <w:sz w:val="30"/>
        </w:rPr>
        <w:t>0.00</w:t>
      </w:r>
      <w:r>
        <w:rPr>
          <w:rFonts w:ascii="仿宋_GB2312" w:eastAsia="仿宋_GB2312" w:hAnsi="仿宋_GB2312" w:hint="eastAsia"/>
          <w:sz w:val="30"/>
        </w:rPr>
        <w:t>元，持平</w:t>
      </w:r>
      <w:r>
        <w:rPr>
          <w:rFonts w:eastAsia="Times New Roman"/>
          <w:kern w:val="2"/>
          <w:sz w:val="30"/>
        </w:rPr>
        <w:t>0.00%</w:t>
      </w:r>
      <w:r>
        <w:rPr>
          <w:rFonts w:ascii="仿宋_GB2312" w:eastAsia="仿宋_GB2312" w:hAnsi="仿宋_GB2312" w:hint="eastAsia"/>
          <w:kern w:val="2"/>
          <w:sz w:val="30"/>
        </w:rPr>
        <w:t>，</w:t>
      </w:r>
      <w:r>
        <w:rPr>
          <w:rFonts w:ascii="仿宋_GB2312" w:eastAsia="仿宋_GB2312" w:hAnsi="仿宋_GB2312" w:hint="eastAsia"/>
          <w:sz w:val="30"/>
        </w:rPr>
        <w:t>主要原因是</w:t>
      </w:r>
      <w:r>
        <w:rPr>
          <w:rFonts w:ascii="仿宋_GB2312" w:eastAsia="仿宋_GB2312" w:hAnsi="仿宋_GB2312" w:hint="eastAsia"/>
          <w:sz w:val="30"/>
        </w:rPr>
        <w:t>：</w:t>
      </w:r>
      <w:r>
        <w:rPr>
          <w:rFonts w:ascii="仿宋" w:eastAsia="仿宋" w:hAnsi="仿宋" w:hint="eastAsia"/>
          <w:sz w:val="30"/>
        </w:rPr>
        <w:t>无国有资本经营预算财政拨款收支。</w:t>
      </w:r>
    </w:p>
    <w:p w14:paraId="2788A853"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天津市武清区杨村第十中学</w:t>
      </w:r>
      <w:r>
        <w:rPr>
          <w:rFonts w:ascii="仿宋_GB2312" w:eastAsia="仿宋_GB2312" w:hAnsi="仿宋_GB2312" w:hint="eastAsia"/>
          <w:sz w:val="30"/>
        </w:rPr>
        <w:t>2023</w:t>
      </w:r>
      <w:r>
        <w:rPr>
          <w:rFonts w:ascii="仿宋_GB2312" w:eastAsia="仿宋_GB2312" w:hAnsi="仿宋_GB2312" w:hint="eastAsia"/>
          <w:sz w:val="30"/>
        </w:rPr>
        <w:t>年度无国有资本经营预算财政拨款收入、支出和结转结余。</w:t>
      </w:r>
    </w:p>
    <w:p w14:paraId="78543E52" w14:textId="77777777" w:rsidR="00AF0A14" w:rsidRDefault="00CE1FF3">
      <w:pPr>
        <w:pStyle w:val="2"/>
        <w:keepNext/>
        <w:keepLines/>
        <w:spacing w:line="600" w:lineRule="exact"/>
        <w:ind w:firstLine="602"/>
        <w:jc w:val="both"/>
        <w:rPr>
          <w:rFonts w:ascii="黑体" w:eastAsia="黑体" w:hAnsi="黑体"/>
          <w:b/>
          <w:sz w:val="30"/>
        </w:rPr>
      </w:pPr>
      <w:r>
        <w:rPr>
          <w:rFonts w:ascii="黑体" w:eastAsia="黑体" w:hAnsi="黑体" w:hint="eastAsia"/>
          <w:b/>
          <w:sz w:val="30"/>
        </w:rPr>
        <w:t>九、财政拨款“三公”经费</w:t>
      </w:r>
      <w:r>
        <w:rPr>
          <w:rFonts w:ascii="黑体" w:eastAsia="黑体" w:hAnsi="黑体" w:hint="eastAsia"/>
          <w:b/>
          <w:sz w:val="30"/>
          <w:lang w:val="zh-CN"/>
        </w:rPr>
        <w:t>支出决算</w:t>
      </w:r>
      <w:r>
        <w:rPr>
          <w:rFonts w:ascii="黑体" w:eastAsia="黑体" w:hAnsi="黑体" w:hint="eastAsia"/>
          <w:b/>
          <w:sz w:val="30"/>
        </w:rPr>
        <w:t>情况说明</w:t>
      </w:r>
    </w:p>
    <w:p w14:paraId="61A5F57C" w14:textId="77777777" w:rsidR="00AF0A14" w:rsidRDefault="00CE1FF3">
      <w:pPr>
        <w:pStyle w:val="2"/>
        <w:keepNext/>
        <w:keepLines/>
        <w:spacing w:line="600" w:lineRule="exact"/>
        <w:ind w:firstLine="602"/>
        <w:jc w:val="both"/>
        <w:rPr>
          <w:rFonts w:ascii="黑体" w:eastAsia="黑体" w:hAnsi="黑体"/>
          <w:b/>
          <w:sz w:val="30"/>
        </w:rPr>
      </w:pPr>
      <w:r>
        <w:rPr>
          <w:rFonts w:ascii="楷体" w:eastAsia="楷体" w:hAnsi="楷体" w:hint="eastAsia"/>
          <w:b/>
          <w:sz w:val="30"/>
        </w:rPr>
        <w:t>（一）总体情况</w:t>
      </w:r>
    </w:p>
    <w:p w14:paraId="0415159B" w14:textId="77777777" w:rsidR="00AF0A14" w:rsidRDefault="00CE1FF3">
      <w:pPr>
        <w:spacing w:line="560" w:lineRule="exact"/>
        <w:ind w:firstLine="600"/>
        <w:jc w:val="both"/>
        <w:rPr>
          <w:rFonts w:eastAsia="仿宋"/>
          <w:sz w:val="30"/>
        </w:rPr>
      </w:pPr>
      <w:r>
        <w:rPr>
          <w:rFonts w:eastAsia="仿宋"/>
          <w:sz w:val="30"/>
        </w:rPr>
        <w:t>2023</w:t>
      </w:r>
      <w:r>
        <w:rPr>
          <w:rFonts w:eastAsia="仿宋" w:hint="eastAsia"/>
          <w:sz w:val="30"/>
        </w:rPr>
        <w:t>年财政拨款“三公”经费预算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w:t>
      </w:r>
      <w:r>
        <w:rPr>
          <w:rFonts w:eastAsia="仿宋" w:hint="eastAsia"/>
          <w:sz w:val="30"/>
        </w:rPr>
        <w:t>2023</w:t>
      </w:r>
      <w:r>
        <w:rPr>
          <w:rFonts w:eastAsia="仿宋" w:hint="eastAsia"/>
          <w:sz w:val="30"/>
        </w:rPr>
        <w:t>年</w:t>
      </w:r>
      <w:r>
        <w:rPr>
          <w:rFonts w:eastAsia="仿宋" w:hint="eastAsia"/>
          <w:sz w:val="30"/>
          <w:lang w:val="zh-CN"/>
        </w:rPr>
        <w:t>预</w:t>
      </w:r>
      <w:r>
        <w:rPr>
          <w:rFonts w:eastAsia="仿宋" w:hint="eastAsia"/>
          <w:sz w:val="30"/>
        </w:rPr>
        <w:t>算相比持平；较上年持平</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的主要原因是</w:t>
      </w:r>
      <w:r>
        <w:rPr>
          <w:rFonts w:eastAsia="仿宋" w:hint="eastAsia"/>
          <w:sz w:val="30"/>
        </w:rPr>
        <w:t>本年未用财政拨款列支“三公”经费</w:t>
      </w:r>
      <w:r>
        <w:rPr>
          <w:rFonts w:eastAsia="仿宋" w:hint="eastAsia"/>
          <w:sz w:val="30"/>
        </w:rPr>
        <w:t>。</w:t>
      </w:r>
    </w:p>
    <w:p w14:paraId="4B4E83EA" w14:textId="77777777" w:rsidR="00AF0A14" w:rsidRDefault="00CE1FF3">
      <w:pPr>
        <w:pStyle w:val="2"/>
        <w:keepNext/>
        <w:keepLines/>
        <w:spacing w:line="600" w:lineRule="exact"/>
        <w:ind w:firstLine="602"/>
        <w:jc w:val="both"/>
        <w:rPr>
          <w:rFonts w:eastAsia="黑体"/>
          <w:sz w:val="30"/>
        </w:rPr>
      </w:pPr>
      <w:r>
        <w:rPr>
          <w:rFonts w:eastAsia="楷体" w:hint="eastAsia"/>
          <w:b/>
          <w:sz w:val="30"/>
        </w:rPr>
        <w:t>（二）具体情况</w:t>
      </w:r>
    </w:p>
    <w:p w14:paraId="7212A991" w14:textId="77777777" w:rsidR="00AF0A14" w:rsidRDefault="00CE1FF3">
      <w:pPr>
        <w:spacing w:line="560" w:lineRule="exact"/>
        <w:ind w:firstLine="600"/>
        <w:jc w:val="both"/>
        <w:rPr>
          <w:rFonts w:eastAsia="仿宋"/>
          <w:sz w:val="30"/>
        </w:rPr>
      </w:pPr>
      <w:r>
        <w:rPr>
          <w:rFonts w:eastAsia="仿宋"/>
          <w:sz w:val="30"/>
        </w:rPr>
        <w:t>1.</w:t>
      </w:r>
      <w:r>
        <w:rPr>
          <w:rFonts w:eastAsia="仿宋" w:hint="eastAsia"/>
          <w:sz w:val="30"/>
        </w:rPr>
        <w:t>因公出国（境）费预算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元，与预算相比持平；较上年持平</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的主要原因是</w:t>
      </w:r>
      <w:r>
        <w:rPr>
          <w:rFonts w:eastAsia="仿宋" w:hint="eastAsia"/>
          <w:sz w:val="30"/>
        </w:rPr>
        <w:t>本年未用财政拨款列支</w:t>
      </w:r>
      <w:r>
        <w:rPr>
          <w:rFonts w:eastAsia="仿宋" w:hint="eastAsia"/>
          <w:sz w:val="30"/>
        </w:rPr>
        <w:t>因公出国（境）费。</w:t>
      </w:r>
    </w:p>
    <w:p w14:paraId="7BF1E276" w14:textId="77777777" w:rsidR="00AF0A14" w:rsidRDefault="00CE1FF3">
      <w:pPr>
        <w:spacing w:line="560" w:lineRule="exact"/>
        <w:ind w:firstLine="600"/>
        <w:jc w:val="both"/>
        <w:rPr>
          <w:rFonts w:eastAsia="仿宋"/>
          <w:sz w:val="30"/>
        </w:rPr>
      </w:pPr>
      <w:r>
        <w:rPr>
          <w:rFonts w:eastAsia="仿宋"/>
          <w:sz w:val="30"/>
        </w:rPr>
        <w:t>2023</w:t>
      </w:r>
      <w:r>
        <w:rPr>
          <w:rFonts w:eastAsia="仿宋" w:hint="eastAsia"/>
          <w:sz w:val="30"/>
        </w:rPr>
        <w:t>年本单位组织的出国团组</w:t>
      </w:r>
      <w:r>
        <w:rPr>
          <w:rFonts w:eastAsia="仿宋" w:hint="eastAsia"/>
          <w:sz w:val="30"/>
        </w:rPr>
        <w:t>0</w:t>
      </w:r>
      <w:r>
        <w:rPr>
          <w:rFonts w:eastAsia="仿宋" w:hint="eastAsia"/>
          <w:sz w:val="30"/>
        </w:rPr>
        <w:t>个，出国</w:t>
      </w:r>
      <w:r>
        <w:rPr>
          <w:rFonts w:eastAsia="仿宋" w:hint="eastAsia"/>
          <w:sz w:val="30"/>
        </w:rPr>
        <w:t>0</w:t>
      </w:r>
      <w:r>
        <w:rPr>
          <w:rFonts w:eastAsia="仿宋" w:hint="eastAsia"/>
          <w:sz w:val="30"/>
        </w:rPr>
        <w:t>人次。</w:t>
      </w:r>
      <w:r>
        <w:rPr>
          <w:rFonts w:eastAsia="仿宋" w:hint="eastAsia"/>
          <w:sz w:val="30"/>
        </w:rPr>
        <w:t xml:space="preserve"> </w:t>
      </w:r>
    </w:p>
    <w:p w14:paraId="7D66351F" w14:textId="77777777" w:rsidR="00AF0A14" w:rsidRDefault="00CE1FF3">
      <w:pPr>
        <w:spacing w:line="560" w:lineRule="exact"/>
        <w:ind w:firstLine="600"/>
        <w:jc w:val="both"/>
        <w:rPr>
          <w:rFonts w:eastAsia="仿宋"/>
          <w:sz w:val="30"/>
        </w:rPr>
      </w:pPr>
      <w:r>
        <w:rPr>
          <w:rFonts w:eastAsia="仿宋"/>
          <w:sz w:val="30"/>
        </w:rPr>
        <w:t>2.</w:t>
      </w:r>
      <w:r>
        <w:rPr>
          <w:rFonts w:eastAsia="仿宋" w:hint="eastAsia"/>
          <w:sz w:val="30"/>
        </w:rPr>
        <w:t>公务用车购置及运行维护费预算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元，与预算相比持平；较上年持平</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的主要原因是</w:t>
      </w:r>
      <w:r>
        <w:rPr>
          <w:rFonts w:eastAsia="仿宋" w:hint="eastAsia"/>
          <w:sz w:val="30"/>
        </w:rPr>
        <w:t>本年未用财政拨款列支</w:t>
      </w:r>
      <w:r>
        <w:rPr>
          <w:rFonts w:eastAsia="仿宋" w:hint="eastAsia"/>
          <w:sz w:val="30"/>
        </w:rPr>
        <w:t>公务用车购置及运行维护费。</w:t>
      </w:r>
      <w:r>
        <w:rPr>
          <w:rFonts w:eastAsia="仿宋" w:hint="eastAsia"/>
          <w:kern w:val="2"/>
          <w:sz w:val="30"/>
        </w:rPr>
        <w:t>其中：</w:t>
      </w:r>
    </w:p>
    <w:p w14:paraId="600291E8" w14:textId="77777777" w:rsidR="00AF0A14" w:rsidRDefault="00CE1FF3">
      <w:pPr>
        <w:spacing w:line="560" w:lineRule="exact"/>
        <w:ind w:firstLine="600"/>
        <w:jc w:val="both"/>
        <w:rPr>
          <w:rFonts w:eastAsia="仿宋"/>
          <w:sz w:val="30"/>
        </w:rPr>
      </w:pPr>
      <w:r>
        <w:rPr>
          <w:rFonts w:eastAsia="仿宋" w:hint="eastAsia"/>
          <w:sz w:val="30"/>
        </w:rPr>
        <w:t>公务用车运行维护费预算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元，与预算相比持平；较上年持</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w:t>
      </w:r>
      <w:r>
        <w:rPr>
          <w:rFonts w:eastAsia="仿宋" w:hint="eastAsia"/>
          <w:sz w:val="30"/>
        </w:rPr>
        <w:lastRenderedPageBreak/>
        <w:t>是</w:t>
      </w:r>
      <w:r>
        <w:rPr>
          <w:rFonts w:eastAsia="仿宋" w:hint="eastAsia"/>
          <w:sz w:val="30"/>
        </w:rPr>
        <w:t>本年未用财政拨款列支</w:t>
      </w:r>
      <w:r>
        <w:rPr>
          <w:rFonts w:eastAsia="仿宋" w:hint="eastAsia"/>
          <w:sz w:val="30"/>
        </w:rPr>
        <w:t>公务用车运行维护费。截至</w:t>
      </w:r>
      <w:r>
        <w:rPr>
          <w:rFonts w:eastAsia="仿宋" w:hint="eastAsia"/>
          <w:sz w:val="30"/>
        </w:rPr>
        <w:t>2023</w:t>
      </w:r>
      <w:r>
        <w:rPr>
          <w:rFonts w:eastAsia="仿宋" w:hint="eastAsia"/>
          <w:sz w:val="30"/>
        </w:rPr>
        <w:t>年</w:t>
      </w:r>
      <w:r>
        <w:rPr>
          <w:rFonts w:eastAsia="仿宋" w:hint="eastAsia"/>
          <w:sz w:val="30"/>
        </w:rPr>
        <w:t>12</w:t>
      </w:r>
      <w:r>
        <w:rPr>
          <w:rFonts w:eastAsia="仿宋" w:hint="eastAsia"/>
          <w:sz w:val="30"/>
        </w:rPr>
        <w:t>月</w:t>
      </w:r>
      <w:r>
        <w:rPr>
          <w:rFonts w:eastAsia="仿宋" w:hint="eastAsia"/>
          <w:sz w:val="30"/>
        </w:rPr>
        <w:t>31</w:t>
      </w:r>
      <w:r>
        <w:rPr>
          <w:rFonts w:eastAsia="仿宋" w:hint="eastAsia"/>
          <w:sz w:val="30"/>
        </w:rPr>
        <w:t>日，使用财政拨款开支运行维护费的公</w:t>
      </w:r>
      <w:r>
        <w:rPr>
          <w:rFonts w:eastAsia="仿宋" w:hint="eastAsia"/>
          <w:sz w:val="30"/>
        </w:rPr>
        <w:t>务用车保有量为</w:t>
      </w:r>
      <w:r>
        <w:rPr>
          <w:rFonts w:eastAsia="仿宋" w:hint="eastAsia"/>
          <w:sz w:val="30"/>
        </w:rPr>
        <w:t>0</w:t>
      </w:r>
      <w:r>
        <w:rPr>
          <w:rFonts w:eastAsia="仿宋" w:hint="eastAsia"/>
          <w:sz w:val="30"/>
        </w:rPr>
        <w:t>辆。</w:t>
      </w:r>
    </w:p>
    <w:p w14:paraId="0DC447CE" w14:textId="77777777" w:rsidR="00AF0A14" w:rsidRDefault="00CE1FF3">
      <w:pPr>
        <w:spacing w:line="560" w:lineRule="exact"/>
        <w:ind w:firstLine="600"/>
        <w:jc w:val="both"/>
        <w:rPr>
          <w:rFonts w:eastAsia="仿宋"/>
          <w:sz w:val="30"/>
        </w:rPr>
      </w:pPr>
      <w:r>
        <w:rPr>
          <w:rFonts w:eastAsia="仿宋" w:hint="eastAsia"/>
          <w:sz w:val="30"/>
        </w:rPr>
        <w:t>公务用车购置费预算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元，与预算相比持平；较上年持平</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的主要原因是</w:t>
      </w:r>
      <w:r>
        <w:rPr>
          <w:rFonts w:eastAsia="仿宋" w:hint="eastAsia"/>
          <w:sz w:val="30"/>
        </w:rPr>
        <w:t>本年未用财政拨款列支</w:t>
      </w:r>
      <w:r>
        <w:rPr>
          <w:rFonts w:eastAsia="仿宋" w:hint="eastAsia"/>
          <w:sz w:val="30"/>
        </w:rPr>
        <w:t>公务用车购置费。</w:t>
      </w:r>
      <w:r>
        <w:rPr>
          <w:rFonts w:eastAsia="仿宋" w:hint="eastAsia"/>
          <w:sz w:val="30"/>
        </w:rPr>
        <w:t>2023</w:t>
      </w:r>
      <w:r>
        <w:rPr>
          <w:rFonts w:eastAsia="仿宋" w:hint="eastAsia"/>
          <w:sz w:val="30"/>
        </w:rPr>
        <w:t>年购置公务用车</w:t>
      </w:r>
      <w:r>
        <w:rPr>
          <w:rFonts w:eastAsia="仿宋" w:hint="eastAsia"/>
          <w:sz w:val="30"/>
        </w:rPr>
        <w:t>0</w:t>
      </w:r>
      <w:r>
        <w:rPr>
          <w:rFonts w:eastAsia="仿宋" w:hint="eastAsia"/>
          <w:sz w:val="30"/>
        </w:rPr>
        <w:t>辆。</w:t>
      </w:r>
    </w:p>
    <w:p w14:paraId="755466C4" w14:textId="77777777" w:rsidR="00AF0A14" w:rsidRDefault="00CE1FF3">
      <w:pPr>
        <w:spacing w:line="580" w:lineRule="exact"/>
        <w:ind w:firstLine="600"/>
        <w:jc w:val="both"/>
        <w:rPr>
          <w:rFonts w:ascii="黑体" w:eastAsia="黑体" w:hAnsi="黑体"/>
          <w:kern w:val="2"/>
          <w:sz w:val="32"/>
          <w:lang w:val="zh-CN"/>
        </w:rPr>
      </w:pPr>
      <w:r>
        <w:rPr>
          <w:rFonts w:eastAsia="仿宋"/>
          <w:sz w:val="30"/>
        </w:rPr>
        <w:t>3.</w:t>
      </w:r>
      <w:r>
        <w:rPr>
          <w:rFonts w:eastAsia="仿宋" w:hint="eastAsia"/>
          <w:sz w:val="30"/>
        </w:rPr>
        <w:t>公务接待费预算</w:t>
      </w:r>
      <w:r>
        <w:rPr>
          <w:rFonts w:eastAsia="仿宋" w:hint="eastAsia"/>
          <w:sz w:val="30"/>
        </w:rPr>
        <w:t>0.00</w:t>
      </w:r>
      <w:r>
        <w:rPr>
          <w:rFonts w:eastAsia="仿宋" w:hint="eastAsia"/>
          <w:sz w:val="30"/>
        </w:rPr>
        <w:t>元，支出决算</w:t>
      </w:r>
      <w:r>
        <w:rPr>
          <w:rFonts w:eastAsia="仿宋" w:hint="eastAsia"/>
          <w:sz w:val="30"/>
        </w:rPr>
        <w:t>0.00</w:t>
      </w:r>
      <w:r>
        <w:rPr>
          <w:rFonts w:eastAsia="仿宋" w:hint="eastAsia"/>
          <w:sz w:val="30"/>
        </w:rPr>
        <w:t>元，与预算相比持平；较上年持平</w:t>
      </w:r>
      <w:r>
        <w:rPr>
          <w:rFonts w:eastAsia="仿宋" w:hint="eastAsia"/>
          <w:kern w:val="2"/>
          <w:sz w:val="30"/>
        </w:rPr>
        <w:t>。</w:t>
      </w:r>
      <w:r>
        <w:rPr>
          <w:rFonts w:eastAsia="仿宋" w:hint="eastAsia"/>
          <w:sz w:val="30"/>
        </w:rPr>
        <w:t>决算数等于预算数</w:t>
      </w:r>
      <w:r>
        <w:rPr>
          <w:rFonts w:eastAsia="仿宋" w:hint="eastAsia"/>
          <w:sz w:val="30"/>
        </w:rPr>
        <w:t>，且与上年持平</w:t>
      </w:r>
      <w:r>
        <w:rPr>
          <w:rFonts w:eastAsia="仿宋" w:hint="eastAsia"/>
          <w:sz w:val="30"/>
        </w:rPr>
        <w:t>的主要原因是</w:t>
      </w:r>
      <w:r>
        <w:rPr>
          <w:rFonts w:eastAsia="仿宋" w:hint="eastAsia"/>
          <w:sz w:val="30"/>
        </w:rPr>
        <w:t>本年未用财政拨款列支</w:t>
      </w:r>
      <w:r>
        <w:rPr>
          <w:rFonts w:eastAsia="仿宋" w:hint="eastAsia"/>
          <w:sz w:val="30"/>
        </w:rPr>
        <w:t>公务接待费。</w:t>
      </w:r>
      <w:r>
        <w:rPr>
          <w:rFonts w:eastAsia="仿宋" w:hint="eastAsia"/>
          <w:sz w:val="30"/>
        </w:rPr>
        <w:t>2023</w:t>
      </w:r>
      <w:r>
        <w:rPr>
          <w:rFonts w:eastAsia="仿宋" w:hint="eastAsia"/>
          <w:sz w:val="30"/>
        </w:rPr>
        <w:t>年本单位国内公务接待</w:t>
      </w:r>
      <w:r>
        <w:rPr>
          <w:rFonts w:eastAsia="仿宋" w:hint="eastAsia"/>
          <w:sz w:val="30"/>
        </w:rPr>
        <w:t>0</w:t>
      </w:r>
      <w:r>
        <w:rPr>
          <w:rFonts w:eastAsia="仿宋" w:hint="eastAsia"/>
          <w:sz w:val="30"/>
        </w:rPr>
        <w:t>批次，</w:t>
      </w:r>
      <w:r>
        <w:rPr>
          <w:rFonts w:eastAsia="仿宋" w:hint="eastAsia"/>
          <w:sz w:val="30"/>
        </w:rPr>
        <w:t>0</w:t>
      </w:r>
      <w:r>
        <w:rPr>
          <w:rFonts w:eastAsia="仿宋" w:hint="eastAsia"/>
          <w:sz w:val="30"/>
        </w:rPr>
        <w:t>人次；其中，外事接待</w:t>
      </w:r>
      <w:r>
        <w:rPr>
          <w:rFonts w:eastAsia="仿宋" w:hint="eastAsia"/>
          <w:sz w:val="30"/>
        </w:rPr>
        <w:t>0</w:t>
      </w:r>
      <w:r>
        <w:rPr>
          <w:rFonts w:eastAsia="仿宋" w:hint="eastAsia"/>
          <w:sz w:val="30"/>
        </w:rPr>
        <w:t>批次，</w:t>
      </w:r>
      <w:r>
        <w:rPr>
          <w:rFonts w:eastAsia="仿宋" w:hint="eastAsia"/>
          <w:sz w:val="30"/>
        </w:rPr>
        <w:t>0</w:t>
      </w:r>
      <w:r>
        <w:rPr>
          <w:rFonts w:eastAsia="仿宋" w:hint="eastAsia"/>
          <w:sz w:val="30"/>
        </w:rPr>
        <w:t>人次。</w:t>
      </w:r>
    </w:p>
    <w:p w14:paraId="7F12D9CE" w14:textId="77777777" w:rsidR="00AF0A14" w:rsidRDefault="00CE1FF3">
      <w:pPr>
        <w:pStyle w:val="2"/>
        <w:keepNext/>
        <w:keepLines/>
        <w:spacing w:line="600" w:lineRule="exact"/>
        <w:ind w:firstLine="602"/>
        <w:rPr>
          <w:rFonts w:ascii="黑体" w:eastAsia="黑体" w:hAnsi="黑体"/>
          <w:b/>
          <w:sz w:val="30"/>
        </w:rPr>
      </w:pPr>
      <w:r>
        <w:rPr>
          <w:rFonts w:ascii="黑体" w:eastAsia="黑体" w:hAnsi="黑体" w:hint="eastAsia"/>
          <w:b/>
          <w:sz w:val="30"/>
        </w:rPr>
        <w:t>十、机关运行经费支出情况说明</w:t>
      </w:r>
    </w:p>
    <w:p w14:paraId="19E0F9A2" w14:textId="77777777" w:rsidR="00AF0A14" w:rsidRDefault="00CE1FF3">
      <w:pPr>
        <w:spacing w:line="580" w:lineRule="exact"/>
        <w:ind w:firstLine="600"/>
        <w:jc w:val="both"/>
        <w:rPr>
          <w:rFonts w:ascii="楷体" w:eastAsia="仿宋_GB2312" w:hAnsi="楷体"/>
          <w:sz w:val="30"/>
        </w:rPr>
      </w:pPr>
      <w:r>
        <w:rPr>
          <w:rFonts w:ascii="仿宋_GB2312" w:eastAsia="仿宋_GB2312" w:hAnsi="仿宋_GB2312" w:hint="eastAsia"/>
          <w:sz w:val="30"/>
        </w:rPr>
        <w:t>机关运行经费是指行政单位和参照公务员法管理的事业单位使用一般公共预算财政拨款安排的基本支出中的日常公用经费支出，天津市武清区杨村第十中学</w:t>
      </w:r>
      <w:r>
        <w:rPr>
          <w:rFonts w:eastAsia="Times New Roman"/>
          <w:sz w:val="30"/>
        </w:rPr>
        <w:t>2023</w:t>
      </w:r>
      <w:r>
        <w:rPr>
          <w:rFonts w:ascii="仿宋_GB2312" w:eastAsia="仿宋_GB2312" w:hAnsi="仿宋_GB2312" w:hint="eastAsia"/>
          <w:sz w:val="30"/>
        </w:rPr>
        <w:t>年度机关运行经费决算数</w:t>
      </w:r>
      <w:r>
        <w:rPr>
          <w:rFonts w:eastAsia="Times New Roman"/>
          <w:sz w:val="30"/>
        </w:rPr>
        <w:t>0.00</w:t>
      </w:r>
      <w:r>
        <w:rPr>
          <w:rFonts w:ascii="仿宋_GB2312" w:eastAsia="仿宋_GB2312" w:hAnsi="仿宋_GB2312" w:hint="eastAsia"/>
          <w:sz w:val="30"/>
        </w:rPr>
        <w:t>元，比</w:t>
      </w:r>
      <w:r>
        <w:rPr>
          <w:rFonts w:eastAsia="Times New Roman"/>
          <w:sz w:val="30"/>
        </w:rPr>
        <w:t>2022</w:t>
      </w:r>
      <w:r>
        <w:rPr>
          <w:rFonts w:ascii="仿宋_GB2312" w:eastAsia="仿宋_GB2312" w:hAnsi="仿宋_GB2312" w:hint="eastAsia"/>
          <w:sz w:val="30"/>
        </w:rPr>
        <w:t>年持平</w:t>
      </w:r>
      <w:r>
        <w:rPr>
          <w:rFonts w:eastAsia="Times New Roman"/>
          <w:sz w:val="30"/>
        </w:rPr>
        <w:t>0.00</w:t>
      </w:r>
      <w:r>
        <w:rPr>
          <w:rFonts w:ascii="仿宋_GB2312" w:eastAsia="仿宋_GB2312" w:hAnsi="仿宋_GB2312" w:hint="eastAsia"/>
          <w:sz w:val="30"/>
        </w:rPr>
        <w:t>元，</w:t>
      </w:r>
      <w:r>
        <w:rPr>
          <w:rFonts w:eastAsia="Times New Roman"/>
          <w:sz w:val="30"/>
        </w:rPr>
        <w:t>0.00%</w:t>
      </w:r>
      <w:r>
        <w:rPr>
          <w:rFonts w:ascii="仿宋_GB2312" w:eastAsia="仿宋_GB2312" w:hAnsi="仿宋_GB2312" w:hint="eastAsia"/>
          <w:sz w:val="30"/>
        </w:rPr>
        <w:t>。主要原因是：</w:t>
      </w:r>
      <w:r>
        <w:rPr>
          <w:rFonts w:ascii="仿宋" w:eastAsia="仿宋" w:hAnsi="仿宋" w:hint="eastAsia"/>
          <w:sz w:val="30"/>
        </w:rPr>
        <w:t>事业单位</w:t>
      </w:r>
      <w:proofErr w:type="gramStart"/>
      <w:r>
        <w:rPr>
          <w:rFonts w:ascii="仿宋" w:eastAsia="仿宋" w:hAnsi="仿宋" w:hint="eastAsia"/>
          <w:sz w:val="30"/>
        </w:rPr>
        <w:t>无机关</w:t>
      </w:r>
      <w:proofErr w:type="gramEnd"/>
      <w:r>
        <w:rPr>
          <w:rFonts w:ascii="仿宋" w:eastAsia="仿宋" w:hAnsi="仿宋" w:hint="eastAsia"/>
          <w:sz w:val="30"/>
        </w:rPr>
        <w:t>运行经费。</w:t>
      </w:r>
    </w:p>
    <w:p w14:paraId="3E414140" w14:textId="77777777" w:rsidR="00AF0A14" w:rsidRDefault="00CE1FF3">
      <w:pPr>
        <w:spacing w:line="580" w:lineRule="exact"/>
        <w:ind w:firstLine="600"/>
        <w:rPr>
          <w:rFonts w:ascii="仿宋_GB2312" w:eastAsia="仿宋_GB2312" w:hAnsi="仿宋_GB2312"/>
          <w:color w:val="000000"/>
          <w:sz w:val="30"/>
        </w:rPr>
      </w:pPr>
      <w:r>
        <w:rPr>
          <w:rFonts w:ascii="仿宋_GB2312" w:eastAsia="仿宋_GB2312" w:hAnsi="仿宋_GB2312" w:hint="eastAsia"/>
          <w:color w:val="000000"/>
          <w:sz w:val="30"/>
        </w:rPr>
        <w:t>天津市武清区杨村第十中学</w:t>
      </w:r>
      <w:r>
        <w:rPr>
          <w:rFonts w:ascii="仿宋_GB2312" w:eastAsia="仿宋_GB2312" w:hAnsi="仿宋_GB2312" w:hint="eastAsia"/>
          <w:color w:val="000000"/>
          <w:sz w:val="30"/>
        </w:rPr>
        <w:t>2023</w:t>
      </w:r>
      <w:r>
        <w:rPr>
          <w:rFonts w:ascii="仿宋_GB2312" w:eastAsia="仿宋_GB2312" w:hAnsi="仿宋_GB2312" w:hint="eastAsia"/>
          <w:color w:val="000000"/>
          <w:sz w:val="30"/>
        </w:rPr>
        <w:t>年度</w:t>
      </w:r>
      <w:proofErr w:type="gramStart"/>
      <w:r>
        <w:rPr>
          <w:rFonts w:ascii="仿宋_GB2312" w:eastAsia="仿宋_GB2312" w:hAnsi="仿宋_GB2312" w:hint="eastAsia"/>
          <w:color w:val="000000"/>
          <w:sz w:val="30"/>
        </w:rPr>
        <w:t>无机关</w:t>
      </w:r>
      <w:proofErr w:type="gramEnd"/>
      <w:r>
        <w:rPr>
          <w:rFonts w:ascii="仿宋_GB2312" w:eastAsia="仿宋_GB2312" w:hAnsi="仿宋_GB2312" w:hint="eastAsia"/>
          <w:color w:val="000000"/>
          <w:sz w:val="30"/>
        </w:rPr>
        <w:t>运行经费。</w:t>
      </w:r>
    </w:p>
    <w:p w14:paraId="609D724C" w14:textId="77777777" w:rsidR="00AF0A14" w:rsidRDefault="00CE1FF3">
      <w:pPr>
        <w:pStyle w:val="2"/>
        <w:keepNext/>
        <w:keepLines/>
        <w:spacing w:line="600" w:lineRule="exact"/>
        <w:ind w:firstLine="602"/>
        <w:rPr>
          <w:rFonts w:ascii="黑体" w:eastAsia="黑体" w:hAnsi="黑体"/>
          <w:b/>
          <w:sz w:val="30"/>
        </w:rPr>
      </w:pPr>
      <w:r>
        <w:rPr>
          <w:rFonts w:ascii="黑体" w:eastAsia="黑体" w:hAnsi="黑体" w:hint="eastAsia"/>
          <w:b/>
          <w:sz w:val="30"/>
        </w:rPr>
        <w:t>十一、政府采购支出情况说明</w:t>
      </w:r>
    </w:p>
    <w:p w14:paraId="4D202565" w14:textId="77777777" w:rsidR="00AF0A14" w:rsidRDefault="00CE1FF3">
      <w:pPr>
        <w:spacing w:line="580" w:lineRule="exact"/>
        <w:ind w:firstLine="600"/>
        <w:rPr>
          <w:rFonts w:ascii="楷体" w:eastAsia="楷体" w:hAnsi="楷体"/>
          <w:sz w:val="30"/>
        </w:rPr>
      </w:pPr>
      <w:r>
        <w:rPr>
          <w:rFonts w:ascii="仿宋_GB2312" w:eastAsia="仿宋_GB2312" w:hAnsi="仿宋_GB2312" w:hint="eastAsia"/>
          <w:color w:val="000000"/>
          <w:sz w:val="30"/>
        </w:rPr>
        <w:t>天津市武清区杨村第十中学</w:t>
      </w:r>
      <w:r>
        <w:rPr>
          <w:rFonts w:eastAsia="Times New Roman"/>
          <w:color w:val="000000"/>
          <w:sz w:val="30"/>
        </w:rPr>
        <w:t>2023</w:t>
      </w:r>
      <w:r>
        <w:rPr>
          <w:rFonts w:ascii="仿宋_GB2312" w:eastAsia="仿宋_GB2312" w:hAnsi="仿宋_GB2312" w:hint="eastAsia"/>
          <w:color w:val="000000"/>
          <w:sz w:val="30"/>
        </w:rPr>
        <w:t>年</w:t>
      </w:r>
      <w:r>
        <w:rPr>
          <w:rFonts w:ascii="仿宋_GB2312" w:eastAsia="仿宋_GB2312" w:hAnsi="仿宋_GB2312" w:hint="eastAsia"/>
          <w:kern w:val="2"/>
          <w:sz w:val="30"/>
        </w:rPr>
        <w:t>政府</w:t>
      </w:r>
      <w:r>
        <w:rPr>
          <w:rFonts w:ascii="仿宋_GB2312" w:eastAsia="仿宋_GB2312" w:hAnsi="仿宋_GB2312" w:hint="eastAsia"/>
          <w:color w:val="000000"/>
          <w:sz w:val="30"/>
        </w:rPr>
        <w:t>采购支出总额</w:t>
      </w:r>
      <w:r>
        <w:rPr>
          <w:rFonts w:eastAsia="Times New Roman"/>
          <w:sz w:val="30"/>
        </w:rPr>
        <w:t>38,672.00</w:t>
      </w:r>
      <w:r>
        <w:rPr>
          <w:rFonts w:ascii="仿宋_GB2312" w:eastAsia="仿宋_GB2312" w:hAnsi="仿宋_GB2312" w:hint="eastAsia"/>
          <w:color w:val="000000"/>
          <w:sz w:val="30"/>
        </w:rPr>
        <w:t>元，其中：政府采购货物支出</w:t>
      </w:r>
      <w:r>
        <w:rPr>
          <w:rFonts w:eastAsia="Times New Roman"/>
          <w:sz w:val="30"/>
        </w:rPr>
        <w:t>38,672.00</w:t>
      </w:r>
      <w:r>
        <w:rPr>
          <w:rFonts w:ascii="仿宋_GB2312" w:eastAsia="仿宋_GB2312" w:hAnsi="仿宋_GB2312" w:hint="eastAsia"/>
          <w:color w:val="000000"/>
          <w:sz w:val="30"/>
        </w:rPr>
        <w:t>元、政府采购工程支出</w:t>
      </w:r>
      <w:r>
        <w:rPr>
          <w:rFonts w:eastAsia="Times New Roman"/>
          <w:sz w:val="30"/>
        </w:rPr>
        <w:t>0.00</w:t>
      </w:r>
      <w:r>
        <w:rPr>
          <w:rFonts w:ascii="仿宋_GB2312" w:eastAsia="仿宋_GB2312" w:hAnsi="仿宋_GB2312" w:hint="eastAsia"/>
          <w:color w:val="000000"/>
          <w:sz w:val="30"/>
        </w:rPr>
        <w:t>元、政府采购服务支出</w:t>
      </w:r>
      <w:r>
        <w:rPr>
          <w:rFonts w:eastAsia="Times New Roman"/>
          <w:sz w:val="30"/>
        </w:rPr>
        <w:t>0.00</w:t>
      </w:r>
      <w:r>
        <w:rPr>
          <w:rFonts w:ascii="仿宋_GB2312" w:eastAsia="仿宋_GB2312" w:hAnsi="仿宋_GB2312" w:hint="eastAsia"/>
          <w:color w:val="000000"/>
          <w:sz w:val="30"/>
        </w:rPr>
        <w:t>元。授予中小企业合同金额</w:t>
      </w:r>
      <w:r>
        <w:rPr>
          <w:rFonts w:eastAsia="Times New Roman"/>
          <w:sz w:val="30"/>
        </w:rPr>
        <w:t>0.00</w:t>
      </w:r>
      <w:r>
        <w:rPr>
          <w:rFonts w:ascii="仿宋_GB2312" w:eastAsia="仿宋_GB2312" w:hAnsi="仿宋_GB2312" w:hint="eastAsia"/>
          <w:color w:val="000000"/>
          <w:sz w:val="30"/>
        </w:rPr>
        <w:t>元，占政府采购支出总额的</w:t>
      </w:r>
      <w:r>
        <w:rPr>
          <w:rFonts w:eastAsia="Times New Roman"/>
          <w:sz w:val="30"/>
        </w:rPr>
        <w:t>0.00</w:t>
      </w:r>
      <w:r>
        <w:rPr>
          <w:rFonts w:ascii="仿宋_GB2312" w:eastAsia="仿宋_GB2312" w:hAnsi="仿宋_GB2312" w:hint="eastAsia"/>
          <w:color w:val="000000"/>
          <w:sz w:val="30"/>
        </w:rPr>
        <w:t>%</w:t>
      </w:r>
      <w:r>
        <w:rPr>
          <w:rFonts w:ascii="仿宋_GB2312" w:eastAsia="仿宋_GB2312" w:hAnsi="仿宋_GB2312" w:hint="eastAsia"/>
          <w:color w:val="000000"/>
          <w:sz w:val="30"/>
        </w:rPr>
        <w:t>，其中：授予小</w:t>
      </w:r>
      <w:proofErr w:type="gramStart"/>
      <w:r>
        <w:rPr>
          <w:rFonts w:ascii="仿宋_GB2312" w:eastAsia="仿宋_GB2312" w:hAnsi="仿宋_GB2312" w:hint="eastAsia"/>
          <w:color w:val="000000"/>
          <w:sz w:val="30"/>
        </w:rPr>
        <w:t>微企业</w:t>
      </w:r>
      <w:proofErr w:type="gramEnd"/>
      <w:r>
        <w:rPr>
          <w:rFonts w:ascii="仿宋_GB2312" w:eastAsia="仿宋_GB2312" w:hAnsi="仿宋_GB2312" w:hint="eastAsia"/>
          <w:color w:val="000000"/>
          <w:sz w:val="30"/>
        </w:rPr>
        <w:t>合同金额</w:t>
      </w:r>
      <w:r>
        <w:rPr>
          <w:rFonts w:eastAsia="Times New Roman"/>
          <w:sz w:val="30"/>
        </w:rPr>
        <w:t>0.00</w:t>
      </w:r>
      <w:r>
        <w:rPr>
          <w:rFonts w:ascii="仿宋_GB2312" w:eastAsia="仿宋_GB2312" w:hAnsi="仿宋_GB2312" w:hint="eastAsia"/>
          <w:color w:val="000000"/>
          <w:sz w:val="30"/>
        </w:rPr>
        <w:t>元，占政府采购支出总额的</w:t>
      </w:r>
      <w:r>
        <w:rPr>
          <w:rFonts w:eastAsia="Times New Roman"/>
          <w:sz w:val="30"/>
        </w:rPr>
        <w:t>0.00</w:t>
      </w:r>
      <w:r>
        <w:rPr>
          <w:rFonts w:ascii="仿宋_GB2312" w:eastAsia="仿宋_GB2312" w:hAnsi="仿宋_GB2312" w:hint="eastAsia"/>
          <w:color w:val="000000"/>
          <w:sz w:val="30"/>
        </w:rPr>
        <w:t>%</w:t>
      </w:r>
      <w:r>
        <w:rPr>
          <w:rFonts w:ascii="仿宋_GB2312" w:eastAsia="仿宋_GB2312" w:hAnsi="仿宋_GB2312" w:hint="eastAsia"/>
          <w:color w:val="000000"/>
          <w:sz w:val="30"/>
        </w:rPr>
        <w:t>；</w:t>
      </w:r>
      <w:r>
        <w:rPr>
          <w:rFonts w:ascii="仿宋_GB2312" w:eastAsia="仿宋_GB2312" w:hAnsi="仿宋_GB2312" w:hint="eastAsia"/>
          <w:sz w:val="30"/>
        </w:rPr>
        <w:t>货物采购授予中小企业合同金额</w:t>
      </w:r>
      <w:r>
        <w:rPr>
          <w:rFonts w:ascii="仿宋_GB2312" w:eastAsia="仿宋_GB2312" w:hAnsi="仿宋_GB2312" w:hint="eastAsia"/>
          <w:sz w:val="30"/>
        </w:rPr>
        <w:lastRenderedPageBreak/>
        <w:t>占货物支出金额的</w:t>
      </w:r>
      <w:r>
        <w:rPr>
          <w:rFonts w:hint="eastAsia"/>
          <w:sz w:val="30"/>
        </w:rPr>
        <w:t>0</w:t>
      </w:r>
      <w:r>
        <w:rPr>
          <w:rFonts w:ascii="仿宋_GB2312" w:eastAsia="仿宋_GB2312" w:hAnsi="仿宋_GB2312" w:hint="eastAsia"/>
          <w:sz w:val="30"/>
        </w:rPr>
        <w:t>%</w:t>
      </w:r>
      <w:r>
        <w:rPr>
          <w:rFonts w:ascii="仿宋_GB2312" w:eastAsia="仿宋_GB2312" w:hAnsi="仿宋_GB2312" w:hint="eastAsia"/>
          <w:sz w:val="30"/>
        </w:rPr>
        <w:t>；工程采购授予中小企业合同金额占工程支出金额的</w:t>
      </w:r>
      <w:r>
        <w:rPr>
          <w:rFonts w:hint="eastAsia"/>
          <w:sz w:val="30"/>
        </w:rPr>
        <w:t>0</w:t>
      </w:r>
      <w:r>
        <w:rPr>
          <w:rFonts w:ascii="仿宋_GB2312" w:eastAsia="仿宋_GB2312" w:hAnsi="仿宋_GB2312" w:hint="eastAsia"/>
          <w:sz w:val="30"/>
        </w:rPr>
        <w:t>%</w:t>
      </w:r>
      <w:r>
        <w:rPr>
          <w:rFonts w:ascii="仿宋_GB2312" w:eastAsia="仿宋_GB2312" w:hAnsi="仿宋_GB2312" w:hint="eastAsia"/>
          <w:sz w:val="30"/>
        </w:rPr>
        <w:t>；服务采购授予中小企业合同金额占服务支出金额的</w:t>
      </w:r>
      <w:r>
        <w:rPr>
          <w:rFonts w:hint="eastAsia"/>
          <w:sz w:val="30"/>
        </w:rPr>
        <w:t>0</w:t>
      </w:r>
      <w:r>
        <w:rPr>
          <w:rFonts w:ascii="仿宋_GB2312" w:eastAsia="仿宋_GB2312" w:hAnsi="仿宋_GB2312" w:hint="eastAsia"/>
          <w:sz w:val="30"/>
        </w:rPr>
        <w:t>%</w:t>
      </w:r>
      <w:r>
        <w:rPr>
          <w:rFonts w:ascii="仿宋_GB2312" w:eastAsia="仿宋_GB2312" w:hAnsi="仿宋_GB2312" w:hint="eastAsia"/>
          <w:sz w:val="30"/>
        </w:rPr>
        <w:t>。</w:t>
      </w:r>
    </w:p>
    <w:p w14:paraId="4B5F6292" w14:textId="77777777" w:rsidR="00AF0A14" w:rsidRDefault="00CE1FF3">
      <w:pPr>
        <w:spacing w:line="600" w:lineRule="exact"/>
        <w:ind w:firstLine="600"/>
        <w:rPr>
          <w:rFonts w:ascii="黑体" w:eastAsia="黑体" w:hAnsi="黑体"/>
          <w:b/>
          <w:sz w:val="30"/>
        </w:rPr>
      </w:pPr>
      <w:r>
        <w:rPr>
          <w:rFonts w:ascii="黑体" w:eastAsia="黑体" w:hAnsi="黑体" w:hint="eastAsia"/>
          <w:b/>
          <w:sz w:val="30"/>
          <w:lang w:val="zh-CN"/>
        </w:rPr>
        <w:t>十二、</w:t>
      </w:r>
      <w:r>
        <w:rPr>
          <w:rFonts w:ascii="黑体" w:eastAsia="黑体" w:hAnsi="黑体" w:hint="eastAsia"/>
          <w:b/>
          <w:sz w:val="30"/>
        </w:rPr>
        <w:t>国有资产占有使用情况说明</w:t>
      </w:r>
    </w:p>
    <w:p w14:paraId="4198F5DD" w14:textId="77777777" w:rsidR="00AF0A14" w:rsidRDefault="00CE1FF3">
      <w:pPr>
        <w:spacing w:line="600" w:lineRule="exact"/>
        <w:ind w:firstLine="720"/>
        <w:rPr>
          <w:rFonts w:ascii="楷体" w:eastAsia="楷体" w:hAnsi="楷体"/>
          <w:sz w:val="30"/>
        </w:rPr>
      </w:pPr>
      <w:r>
        <w:rPr>
          <w:rFonts w:ascii="仿宋_GB2312" w:eastAsia="仿宋_GB2312" w:hAnsi="仿宋_GB2312" w:hint="eastAsia"/>
          <w:color w:val="000000"/>
          <w:sz w:val="30"/>
        </w:rPr>
        <w:t>截至</w:t>
      </w:r>
      <w:r>
        <w:rPr>
          <w:rFonts w:eastAsia="Times New Roman"/>
          <w:color w:val="000000"/>
          <w:sz w:val="30"/>
        </w:rPr>
        <w:t>2023</w:t>
      </w:r>
      <w:r>
        <w:rPr>
          <w:rFonts w:ascii="仿宋_GB2312" w:eastAsia="仿宋_GB2312" w:hAnsi="仿宋_GB2312" w:hint="eastAsia"/>
          <w:color w:val="000000"/>
          <w:sz w:val="30"/>
        </w:rPr>
        <w:t>年</w:t>
      </w:r>
      <w:r>
        <w:rPr>
          <w:rFonts w:eastAsia="Times New Roman"/>
          <w:color w:val="000000"/>
          <w:sz w:val="30"/>
        </w:rPr>
        <w:t>12</w:t>
      </w:r>
      <w:r>
        <w:rPr>
          <w:rFonts w:ascii="仿宋_GB2312" w:eastAsia="仿宋_GB2312" w:hAnsi="仿宋_GB2312" w:hint="eastAsia"/>
          <w:color w:val="000000"/>
          <w:sz w:val="30"/>
        </w:rPr>
        <w:t>月</w:t>
      </w:r>
      <w:r>
        <w:rPr>
          <w:rFonts w:eastAsia="Times New Roman"/>
          <w:color w:val="000000"/>
          <w:sz w:val="30"/>
        </w:rPr>
        <w:t>31</w:t>
      </w:r>
      <w:r>
        <w:rPr>
          <w:rFonts w:ascii="仿宋_GB2312" w:eastAsia="仿宋_GB2312" w:hAnsi="仿宋_GB2312" w:hint="eastAsia"/>
          <w:color w:val="000000"/>
          <w:sz w:val="30"/>
        </w:rPr>
        <w:t>日，天津市武清区杨村第十中学共有车辆</w:t>
      </w:r>
      <w:r>
        <w:rPr>
          <w:rFonts w:eastAsia="Times New Roman"/>
          <w:sz w:val="30"/>
        </w:rPr>
        <w:t>0</w:t>
      </w:r>
      <w:r>
        <w:rPr>
          <w:rFonts w:ascii="仿宋_GB2312" w:eastAsia="仿宋_GB2312" w:hAnsi="仿宋_GB2312" w:hint="eastAsia"/>
          <w:color w:val="000000"/>
          <w:sz w:val="30"/>
        </w:rPr>
        <w:t>辆</w:t>
      </w:r>
      <w:r>
        <w:rPr>
          <w:rFonts w:ascii="仿宋_GB2312" w:eastAsia="仿宋_GB2312" w:hAnsi="仿宋_GB2312" w:hint="eastAsia"/>
          <w:sz w:val="30"/>
          <w:lang w:val="zh-CN"/>
        </w:rPr>
        <w:t>。</w:t>
      </w:r>
      <w:r>
        <w:rPr>
          <w:rFonts w:ascii="仿宋_GB2312" w:eastAsia="仿宋_GB2312" w:hAnsi="仿宋_GB2312" w:hint="eastAsia"/>
          <w:color w:val="000000"/>
          <w:sz w:val="30"/>
        </w:rPr>
        <w:t>单价</w:t>
      </w:r>
      <w:r>
        <w:rPr>
          <w:rFonts w:eastAsia="Times New Roman"/>
          <w:color w:val="000000"/>
          <w:sz w:val="30"/>
        </w:rPr>
        <w:t>100</w:t>
      </w:r>
      <w:r>
        <w:rPr>
          <w:rFonts w:ascii="仿宋_GB2312" w:eastAsia="仿宋_GB2312" w:hAnsi="仿宋_GB2312" w:hint="eastAsia"/>
          <w:color w:val="000000"/>
          <w:sz w:val="30"/>
        </w:rPr>
        <w:t>万元以上的设备</w:t>
      </w:r>
      <w:r>
        <w:rPr>
          <w:rFonts w:eastAsia="Times New Roman"/>
          <w:sz w:val="30"/>
        </w:rPr>
        <w:t>0</w:t>
      </w:r>
      <w:r>
        <w:rPr>
          <w:rFonts w:ascii="仿宋_GB2312" w:eastAsia="仿宋_GB2312" w:hAnsi="仿宋_GB2312" w:hint="eastAsia"/>
          <w:color w:val="000000"/>
          <w:sz w:val="30"/>
        </w:rPr>
        <w:t>台（套）。</w:t>
      </w:r>
    </w:p>
    <w:p w14:paraId="5F662B3D"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天津市武清区杨村第十中学</w:t>
      </w:r>
      <w:r>
        <w:rPr>
          <w:rFonts w:ascii="仿宋_GB2312" w:eastAsia="仿宋_GB2312" w:hAnsi="仿宋_GB2312" w:hint="eastAsia"/>
          <w:sz w:val="30"/>
        </w:rPr>
        <w:t>2023</w:t>
      </w:r>
      <w:r>
        <w:rPr>
          <w:rFonts w:ascii="仿宋_GB2312" w:eastAsia="仿宋_GB2312" w:hAnsi="仿宋_GB2312" w:hint="eastAsia"/>
          <w:sz w:val="30"/>
        </w:rPr>
        <w:t>年度无国有资产占有使用情况。</w:t>
      </w:r>
    </w:p>
    <w:p w14:paraId="640763D4" w14:textId="77777777" w:rsidR="00AF0A14" w:rsidRDefault="00CE1FF3">
      <w:pPr>
        <w:spacing w:line="600" w:lineRule="exact"/>
        <w:ind w:firstLine="600"/>
        <w:rPr>
          <w:rFonts w:ascii="黑体" w:eastAsia="黑体" w:hAnsi="黑体"/>
          <w:b/>
          <w:sz w:val="30"/>
        </w:rPr>
      </w:pPr>
      <w:r>
        <w:rPr>
          <w:rFonts w:ascii="黑体" w:eastAsia="黑体" w:hAnsi="黑体" w:hint="eastAsia"/>
          <w:b/>
          <w:sz w:val="30"/>
          <w:lang w:val="zh-CN"/>
        </w:rPr>
        <w:t>十三、</w:t>
      </w:r>
      <w:r>
        <w:rPr>
          <w:rFonts w:ascii="黑体" w:eastAsia="黑体" w:hAnsi="黑体" w:hint="eastAsia"/>
          <w:b/>
          <w:sz w:val="30"/>
        </w:rPr>
        <w:t>预算绩效情况说明</w:t>
      </w:r>
    </w:p>
    <w:p w14:paraId="5E899B32" w14:textId="77777777" w:rsidR="00AF0A14" w:rsidRDefault="00CE1FF3">
      <w:pPr>
        <w:spacing w:line="580" w:lineRule="exact"/>
        <w:ind w:firstLine="600"/>
        <w:jc w:val="both"/>
        <w:rPr>
          <w:rFonts w:ascii="仿宋_GB2312" w:eastAsia="仿宋_GB2312" w:hAnsi="仿宋_GB2312"/>
          <w:sz w:val="30"/>
        </w:rPr>
      </w:pPr>
      <w:bookmarkStart w:id="0" w:name="_GoBack"/>
      <w:bookmarkEnd w:id="0"/>
      <w:r>
        <w:rPr>
          <w:rFonts w:ascii="仿宋" w:eastAsia="仿宋" w:hAnsi="仿宋" w:hint="eastAsia"/>
          <w:sz w:val="30"/>
        </w:rPr>
        <w:t>天津市武清区杨村第十中学</w:t>
      </w:r>
      <w:r>
        <w:rPr>
          <w:rFonts w:ascii="仿宋" w:eastAsia="仿宋" w:hAnsi="仿宋" w:hint="eastAsia"/>
          <w:sz w:val="30"/>
        </w:rPr>
        <w:t>202</w:t>
      </w:r>
      <w:r>
        <w:rPr>
          <w:rFonts w:ascii="仿宋" w:eastAsia="仿宋" w:hAnsi="仿宋" w:hint="eastAsia"/>
          <w:sz w:val="30"/>
        </w:rPr>
        <w:t>3</w:t>
      </w:r>
      <w:r>
        <w:rPr>
          <w:rFonts w:ascii="仿宋" w:eastAsia="仿宋" w:hAnsi="仿宋" w:hint="eastAsia"/>
          <w:sz w:val="30"/>
        </w:rPr>
        <w:t>年度无需公开项目支出绩效自评结果。</w:t>
      </w:r>
    </w:p>
    <w:p w14:paraId="0946A9D6" w14:textId="77777777" w:rsidR="00AF0A14" w:rsidRDefault="00CE1FF3">
      <w:pPr>
        <w:spacing w:line="600" w:lineRule="exact"/>
        <w:ind w:firstLine="600"/>
        <w:rPr>
          <w:rFonts w:ascii="黑体" w:eastAsia="黑体" w:hAnsi="黑体"/>
          <w:b/>
          <w:sz w:val="30"/>
        </w:rPr>
      </w:pPr>
      <w:r>
        <w:rPr>
          <w:rFonts w:ascii="黑体" w:eastAsia="黑体" w:hAnsi="黑体" w:hint="eastAsia"/>
          <w:b/>
          <w:sz w:val="30"/>
          <w:lang w:val="zh-CN"/>
        </w:rPr>
        <w:t>十四、</w:t>
      </w:r>
      <w:r>
        <w:rPr>
          <w:rFonts w:ascii="黑体" w:eastAsia="黑体" w:hAnsi="黑体" w:hint="eastAsia"/>
          <w:b/>
          <w:sz w:val="30"/>
        </w:rPr>
        <w:t>教育、医疗卫生、社会保障和就业、住房保障、涉农补贴等民生支出情况说明</w:t>
      </w:r>
    </w:p>
    <w:p w14:paraId="41373B97"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color w:val="000000"/>
          <w:sz w:val="30"/>
        </w:rPr>
        <w:t>天津市武清区杨村第十中学</w:t>
      </w:r>
      <w:r>
        <w:rPr>
          <w:rFonts w:ascii="仿宋_GB2312" w:eastAsia="仿宋_GB2312" w:hAnsi="仿宋_GB2312" w:hint="eastAsia"/>
          <w:color w:val="000000"/>
          <w:kern w:val="2"/>
          <w:sz w:val="30"/>
          <w:lang w:val="zh-CN"/>
        </w:rPr>
        <w:t>不属于乡、镇、</w:t>
      </w:r>
      <w:proofErr w:type="gramStart"/>
      <w:r>
        <w:rPr>
          <w:rFonts w:ascii="仿宋_GB2312" w:eastAsia="仿宋_GB2312" w:hAnsi="仿宋_GB2312" w:hint="eastAsia"/>
          <w:color w:val="000000"/>
          <w:kern w:val="2"/>
          <w:sz w:val="30"/>
          <w:lang w:val="zh-CN"/>
        </w:rPr>
        <w:t>街级单位</w:t>
      </w:r>
      <w:proofErr w:type="gramEnd"/>
      <w:r>
        <w:rPr>
          <w:rFonts w:ascii="仿宋_GB2312" w:eastAsia="仿宋_GB2312" w:hAnsi="仿宋_GB2312" w:hint="eastAsia"/>
          <w:color w:val="000000"/>
          <w:kern w:val="2"/>
          <w:sz w:val="30"/>
          <w:lang w:val="zh-CN"/>
        </w:rPr>
        <w:t>，不涉及公开</w:t>
      </w:r>
      <w:r>
        <w:rPr>
          <w:rFonts w:ascii="仿宋_GB2312" w:eastAsia="仿宋_GB2312" w:hAnsi="仿宋_GB2312" w:hint="eastAsia"/>
          <w:color w:val="000000"/>
          <w:kern w:val="2"/>
          <w:sz w:val="30"/>
          <w:lang w:val="zh-CN"/>
        </w:rPr>
        <w:t>2023</w:t>
      </w:r>
      <w:r>
        <w:rPr>
          <w:rFonts w:ascii="仿宋_GB2312" w:eastAsia="仿宋_GB2312" w:hAnsi="仿宋_GB2312" w:hint="eastAsia"/>
          <w:color w:val="000000"/>
          <w:kern w:val="2"/>
          <w:sz w:val="30"/>
          <w:lang w:val="zh-CN"/>
        </w:rPr>
        <w:t>年度教育、医疗卫生、社会保障和就业、住房保障、涉农补贴等民生支出情况</w:t>
      </w:r>
      <w:r>
        <w:rPr>
          <w:rFonts w:ascii="楷体" w:eastAsia="楷体" w:hAnsi="楷体" w:hint="eastAsia"/>
          <w:sz w:val="30"/>
        </w:rPr>
        <w:t>。</w:t>
      </w:r>
    </w:p>
    <w:p w14:paraId="51811D76" w14:textId="77777777" w:rsidR="00AF0A14" w:rsidRDefault="00AF0A14">
      <w:pPr>
        <w:rPr>
          <w:rFonts w:eastAsia="Times New Roman"/>
          <w:lang w:val="zh-CN"/>
        </w:rPr>
      </w:pPr>
    </w:p>
    <w:p w14:paraId="2C969170" w14:textId="77777777" w:rsidR="00AF0A14" w:rsidRDefault="00AF0A14">
      <w:pPr>
        <w:rPr>
          <w:rFonts w:ascii="仿宋_GB2312" w:eastAsia="仿宋_GB2312" w:hAnsi="仿宋_GB2312"/>
          <w:b/>
          <w:color w:val="000000"/>
          <w:sz w:val="30"/>
        </w:rPr>
      </w:pPr>
    </w:p>
    <w:p w14:paraId="36B5FBAF" w14:textId="77777777" w:rsidR="00AF0A14" w:rsidRDefault="00CE1FF3">
      <w:pPr>
        <w:jc w:val="right"/>
        <w:rPr>
          <w:rFonts w:ascii="仿宋" w:eastAsia="仿宋" w:hAnsi="仿宋"/>
          <w:sz w:val="30"/>
        </w:rPr>
      </w:pPr>
      <w:r>
        <w:rPr>
          <w:rFonts w:ascii="仿宋_GB2312" w:eastAsia="仿宋_GB2312" w:hAnsi="仿宋_GB2312" w:hint="eastAsia"/>
          <w:b/>
          <w:color w:val="000000"/>
          <w:sz w:val="30"/>
        </w:rPr>
        <w:t xml:space="preserve">                                                                                  </w:t>
      </w:r>
      <w:r>
        <w:rPr>
          <w:rFonts w:ascii="仿宋" w:eastAsia="仿宋" w:hAnsi="仿宋" w:hint="eastAsia"/>
          <w:sz w:val="30"/>
        </w:rPr>
        <w:t>天津市武清区杨村第十中学</w:t>
      </w:r>
    </w:p>
    <w:p w14:paraId="21948681" w14:textId="77777777" w:rsidR="00AF0A14" w:rsidRDefault="00CE1FF3">
      <w:pPr>
        <w:jc w:val="right"/>
        <w:rPr>
          <w:rFonts w:ascii="仿宋" w:eastAsia="仿宋" w:hAnsi="仿宋"/>
          <w:sz w:val="30"/>
        </w:rPr>
      </w:pPr>
      <w:r>
        <w:rPr>
          <w:rFonts w:ascii="仿宋" w:eastAsia="仿宋" w:hAnsi="仿宋" w:hint="eastAsia"/>
          <w:sz w:val="30"/>
        </w:rPr>
        <w:t xml:space="preserve">                                                                                         2024</w:t>
      </w:r>
      <w:r>
        <w:rPr>
          <w:rFonts w:ascii="仿宋" w:eastAsia="仿宋" w:hAnsi="仿宋" w:hint="eastAsia"/>
          <w:sz w:val="30"/>
        </w:rPr>
        <w:t>年</w:t>
      </w:r>
      <w:r>
        <w:rPr>
          <w:rFonts w:ascii="仿宋" w:eastAsia="仿宋" w:hAnsi="仿宋" w:hint="eastAsia"/>
          <w:sz w:val="30"/>
        </w:rPr>
        <w:t>8</w:t>
      </w:r>
      <w:r>
        <w:rPr>
          <w:rFonts w:ascii="仿宋" w:eastAsia="仿宋" w:hAnsi="仿宋" w:hint="eastAsia"/>
          <w:sz w:val="30"/>
        </w:rPr>
        <w:t>月</w:t>
      </w:r>
      <w:r>
        <w:rPr>
          <w:rFonts w:ascii="仿宋" w:eastAsia="仿宋" w:hAnsi="仿宋" w:hint="eastAsia"/>
          <w:sz w:val="30"/>
        </w:rPr>
        <w:t>5</w:t>
      </w:r>
      <w:r>
        <w:rPr>
          <w:rFonts w:ascii="仿宋" w:eastAsia="仿宋" w:hAnsi="仿宋" w:hint="eastAsia"/>
          <w:sz w:val="30"/>
        </w:rPr>
        <w:t>日</w:t>
      </w:r>
    </w:p>
    <w:p w14:paraId="30324BA4" w14:textId="77777777" w:rsidR="00AF0A14" w:rsidRDefault="00CE1FF3">
      <w:pPr>
        <w:rPr>
          <w:rFonts w:ascii="仿宋_GB2312" w:eastAsia="仿宋_GB2312" w:hAnsi="仿宋_GB2312"/>
          <w:b/>
          <w:color w:val="000000"/>
          <w:sz w:val="30"/>
        </w:rPr>
      </w:pPr>
      <w:r>
        <w:rPr>
          <w:rFonts w:ascii="仿宋_GB2312" w:eastAsia="仿宋_GB2312" w:hAnsi="仿宋_GB2312" w:hint="eastAsia"/>
          <w:b/>
          <w:color w:val="000000"/>
          <w:sz w:val="30"/>
        </w:rPr>
        <w:br w:type="page"/>
      </w:r>
    </w:p>
    <w:p w14:paraId="1A133C33" w14:textId="77777777" w:rsidR="00AF0A14" w:rsidRDefault="00CE1FF3">
      <w:pPr>
        <w:pStyle w:val="1"/>
        <w:keepNext/>
        <w:keepLines/>
        <w:spacing w:line="600" w:lineRule="exact"/>
        <w:jc w:val="center"/>
        <w:rPr>
          <w:rFonts w:ascii="方正小标宋简体" w:eastAsia="方正小标宋简体" w:hAnsi="方正小标宋简体"/>
          <w:b/>
          <w:kern w:val="44"/>
          <w:sz w:val="44"/>
        </w:rPr>
      </w:pPr>
      <w:r>
        <w:rPr>
          <w:rFonts w:ascii="方正小标宋简体" w:eastAsia="方正小标宋简体" w:hAnsi="方正小标宋简体" w:hint="eastAsia"/>
          <w:b/>
          <w:kern w:val="44"/>
          <w:sz w:val="44"/>
        </w:rPr>
        <w:lastRenderedPageBreak/>
        <w:t>第四部分</w:t>
      </w:r>
      <w:r>
        <w:rPr>
          <w:rFonts w:ascii="方正小标宋简体" w:eastAsia="方正小标宋简体" w:hAnsi="方正小标宋简体" w:hint="eastAsia"/>
          <w:b/>
          <w:kern w:val="44"/>
          <w:sz w:val="44"/>
        </w:rPr>
        <w:t xml:space="preserve">  </w:t>
      </w:r>
      <w:r>
        <w:rPr>
          <w:rFonts w:ascii="方正小标宋简体" w:eastAsia="方正小标宋简体" w:hAnsi="方正小标宋简体" w:hint="eastAsia"/>
          <w:b/>
          <w:kern w:val="44"/>
          <w:sz w:val="44"/>
        </w:rPr>
        <w:t>名词解释</w:t>
      </w:r>
    </w:p>
    <w:p w14:paraId="2663700B" w14:textId="77777777" w:rsidR="00AF0A14" w:rsidRDefault="00AF0A14">
      <w:pPr>
        <w:spacing w:line="600" w:lineRule="exact"/>
        <w:ind w:firstLine="600"/>
        <w:rPr>
          <w:rFonts w:ascii="仿宋_GB2312" w:eastAsia="仿宋_GB2312" w:hAnsi="仿宋_GB2312"/>
          <w:sz w:val="30"/>
        </w:rPr>
      </w:pPr>
    </w:p>
    <w:p w14:paraId="7E5759CD"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1</w:t>
      </w:r>
      <w:r>
        <w:rPr>
          <w:rFonts w:ascii="宋体" w:hAnsi="宋体" w:hint="eastAsia"/>
        </w:rPr>
        <w:t>.</w:t>
      </w:r>
      <w:r>
        <w:rPr>
          <w:rFonts w:ascii="仿宋_GB2312" w:eastAsia="仿宋_GB2312" w:hAnsi="仿宋_GB2312" w:hint="eastAsia"/>
          <w:sz w:val="30"/>
        </w:rPr>
        <w:t>部门决算。是指各部门依据国家有关法律法规规定及其履行职能情况编制，反映部门所有预算收支和结余</w:t>
      </w:r>
      <w:r>
        <w:rPr>
          <w:rFonts w:ascii="仿宋_GB2312" w:eastAsia="仿宋_GB2312" w:hAnsi="仿宋_GB2312" w:hint="eastAsia"/>
          <w:sz w:val="30"/>
        </w:rPr>
        <w:t>执行结果及绩效等情况的综合性年度报告，是改进部门预算执行以及编制后续年度部门预算的参考和依据。</w:t>
      </w:r>
    </w:p>
    <w:p w14:paraId="7C961630" w14:textId="77777777" w:rsidR="00AF0A14" w:rsidRDefault="00CE1FF3">
      <w:pPr>
        <w:spacing w:line="600" w:lineRule="exact"/>
        <w:ind w:firstLine="600"/>
        <w:rPr>
          <w:rFonts w:ascii="仿宋_GB2312" w:eastAsia="仿宋_GB2312" w:hAnsi="仿宋_GB2312"/>
          <w:sz w:val="30"/>
        </w:rPr>
      </w:pPr>
      <w:r>
        <w:rPr>
          <w:rFonts w:ascii="仿宋_GB2312" w:eastAsia="仿宋_GB2312" w:hAnsi="仿宋_GB2312" w:hint="eastAsia"/>
          <w:sz w:val="30"/>
        </w:rPr>
        <w:t>2.</w:t>
      </w:r>
      <w:r>
        <w:rPr>
          <w:rFonts w:ascii="仿宋_GB2312" w:eastAsia="仿宋_GB2312" w:hAnsi="仿宋_GB2312" w:hint="eastAsia"/>
          <w:sz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220D5365" w14:textId="77777777" w:rsidR="00AF0A14" w:rsidRDefault="00CE1FF3">
      <w:pPr>
        <w:spacing w:line="600" w:lineRule="exact"/>
        <w:ind w:firstLine="600"/>
        <w:rPr>
          <w:rFonts w:eastAsia="Times New Roman"/>
          <w:lang w:val="zh-CN"/>
        </w:rPr>
      </w:pPr>
      <w:r>
        <w:rPr>
          <w:rFonts w:ascii="仿宋_GB2312" w:eastAsia="仿宋_GB2312" w:hAnsi="仿宋_GB2312" w:hint="eastAsia"/>
          <w:sz w:val="30"/>
        </w:rPr>
        <w:t>3.</w:t>
      </w:r>
      <w:r>
        <w:rPr>
          <w:rFonts w:ascii="仿宋_GB2312" w:eastAsia="仿宋_GB2312" w:hAnsi="仿宋_GB2312" w:hint="eastAsia"/>
          <w:sz w:val="30"/>
        </w:rPr>
        <w:t>“三公”经费。是指各部门用财政拨款安排的因公出国（境）费、公务用车购置及运行费和公务接待费。其中，因公出国（境）</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单位公务出国（境）的国际旅费、国外城市间交通费、住宿费、伙食费、培训费、公杂费等支出；公务用车购置及运行</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单位公务用车车辆购置支出（</w:t>
      </w:r>
      <w:proofErr w:type="gramStart"/>
      <w:r>
        <w:rPr>
          <w:rFonts w:ascii="仿宋_GB2312" w:eastAsia="仿宋_GB2312" w:hAnsi="仿宋_GB2312" w:hint="eastAsia"/>
          <w:sz w:val="30"/>
        </w:rPr>
        <w:t>含车辆</w:t>
      </w:r>
      <w:proofErr w:type="gramEnd"/>
      <w:r>
        <w:rPr>
          <w:rFonts w:ascii="仿宋_GB2312" w:eastAsia="仿宋_GB2312" w:hAnsi="仿宋_GB2312" w:hint="eastAsia"/>
          <w:sz w:val="30"/>
        </w:rPr>
        <w:t>购置税）及燃料费、维修费、过桥过路费、保险费、安全奖励费用等支出；公务接待</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单位按规定开支的各类公务接待（含外宾接待）支出。</w:t>
      </w:r>
      <w:r>
        <w:rPr>
          <w:rFonts w:ascii="仿宋_GB2312" w:eastAsia="仿宋_GB2312" w:hAnsi="仿宋_GB2312" w:hint="eastAsia"/>
          <w:sz w:val="30"/>
        </w:rPr>
        <w:t xml:space="preserve">   </w:t>
      </w:r>
    </w:p>
    <w:p w14:paraId="63BF40EB" w14:textId="77777777" w:rsidR="00AF0A14" w:rsidRDefault="00AF0A14">
      <w:pPr>
        <w:rPr>
          <w:rFonts w:ascii="黑体" w:eastAsia="黑体" w:hAnsi="黑体"/>
          <w:kern w:val="2"/>
          <w:sz w:val="32"/>
          <w:lang w:val="zh-CN"/>
        </w:rPr>
      </w:pPr>
    </w:p>
    <w:p w14:paraId="0AC43031" w14:textId="77777777" w:rsidR="00AF0A14" w:rsidRDefault="00AF0A14">
      <w:pPr>
        <w:rPr>
          <w:rFonts w:ascii="黑体" w:eastAsia="黑体" w:hAnsi="黑体"/>
          <w:kern w:val="2"/>
          <w:sz w:val="32"/>
          <w:lang w:val="zh-CN"/>
        </w:rPr>
      </w:pPr>
    </w:p>
    <w:sectPr w:rsidR="00AF0A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EED0C" w14:textId="77777777" w:rsidR="00CE1FF3" w:rsidRDefault="00CE1FF3" w:rsidP="00C12C93">
      <w:r>
        <w:separator/>
      </w:r>
    </w:p>
  </w:endnote>
  <w:endnote w:type="continuationSeparator" w:id="0">
    <w:p w14:paraId="16683CA3" w14:textId="77777777" w:rsidR="00CE1FF3" w:rsidRDefault="00CE1FF3" w:rsidP="00C1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altName w:val="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CD6F5" w14:textId="77777777" w:rsidR="00CE1FF3" w:rsidRDefault="00CE1FF3" w:rsidP="00C12C93">
      <w:r>
        <w:separator/>
      </w:r>
    </w:p>
  </w:footnote>
  <w:footnote w:type="continuationSeparator" w:id="0">
    <w:p w14:paraId="163142D6" w14:textId="77777777" w:rsidR="00CE1FF3" w:rsidRDefault="00CE1FF3" w:rsidP="00C12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4C6A06"/>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2F69D9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188E73B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A8890F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EE8623D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AE0200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E9EEFC1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51E11F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F71C8FAE"/>
    <w:lvl w:ilvl="0">
      <w:start w:val="1"/>
      <w:numFmt w:val="decimal"/>
      <w:lvlText w:val="%1."/>
      <w:lvlJc w:val="left"/>
      <w:pPr>
        <w:tabs>
          <w:tab w:val="num" w:pos="360"/>
        </w:tabs>
        <w:ind w:left="360" w:hangingChars="200" w:hanging="360"/>
      </w:pPr>
    </w:lvl>
  </w:abstractNum>
  <w:abstractNum w:abstractNumId="9">
    <w:nsid w:val="FFFFFF89"/>
    <w:multiLevelType w:val="singleLevel"/>
    <w:tmpl w:val="05BA1D3A"/>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GZhOGZlMzU5M2JmY2M4ZmVkY2QwMTMzN2U2ZDMifQ=="/>
  </w:docVars>
  <w:rsids>
    <w:rsidRoot w:val="00172A27"/>
    <w:rsid w:val="00172A27"/>
    <w:rsid w:val="00AF0A14"/>
    <w:rsid w:val="00C12C93"/>
    <w:rsid w:val="00CE1FF3"/>
    <w:rsid w:val="273B0EEC"/>
    <w:rsid w:val="2BF42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nhideWhenUsed="1" w:qFormat="0"/>
    <w:lsdException w:name="heading 1" w:unhideWhenUsed="1"/>
    <w:lsdException w:name="heading 2" w:unhideWhenUsed="1" w:qFormat="0"/>
    <w:lsdException w:name="footer" w:unhideWhenUsed="1"/>
    <w:lsdException w:name="Default Paragraph Font" w:unhideWhenUsed="1"/>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iPriority w:val="99"/>
    <w:unhideWhenUsed/>
    <w:pPr>
      <w:widowControl w:val="0"/>
      <w:autoSpaceDE w:val="0"/>
      <w:autoSpaceDN w:val="0"/>
      <w:adjustRightInd w:val="0"/>
    </w:pPr>
    <w:rPr>
      <w:sz w:val="24"/>
      <w:szCs w:val="24"/>
    </w:rPr>
  </w:style>
  <w:style w:type="paragraph" w:styleId="1">
    <w:name w:val="heading 1"/>
    <w:uiPriority w:val="99"/>
    <w:unhideWhenUsed/>
    <w:qFormat/>
    <w:pPr>
      <w:widowControl w:val="0"/>
      <w:autoSpaceDE w:val="0"/>
      <w:autoSpaceDN w:val="0"/>
      <w:adjustRightInd w:val="0"/>
      <w:outlineLvl w:val="0"/>
    </w:pPr>
    <w:rPr>
      <w:sz w:val="24"/>
      <w:szCs w:val="24"/>
    </w:rPr>
  </w:style>
  <w:style w:type="paragraph" w:styleId="2">
    <w:name w:val="heading 2"/>
    <w:basedOn w:val="a"/>
    <w:uiPriority w:val="99"/>
    <w:unhideWhenUsed/>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pPr>
    <w:rPr>
      <w:sz w:val="18"/>
    </w:rPr>
  </w:style>
  <w:style w:type="paragraph" w:styleId="a4">
    <w:name w:val="header"/>
    <w:basedOn w:val="a"/>
    <w:link w:val="Char"/>
    <w:uiPriority w:val="99"/>
    <w:qFormat/>
    <w:rsid w:val="00C12C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12C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nhideWhenUsed="1" w:qFormat="0"/>
    <w:lsdException w:name="heading 1" w:unhideWhenUsed="1"/>
    <w:lsdException w:name="heading 2" w:unhideWhenUsed="1" w:qFormat="0"/>
    <w:lsdException w:name="footer" w:unhideWhenUsed="1"/>
    <w:lsdException w:name="Default Paragraph Font" w:unhideWhenUsed="1"/>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uiPriority w:val="99"/>
    <w:unhideWhenUsed/>
    <w:pPr>
      <w:widowControl w:val="0"/>
      <w:autoSpaceDE w:val="0"/>
      <w:autoSpaceDN w:val="0"/>
      <w:adjustRightInd w:val="0"/>
    </w:pPr>
    <w:rPr>
      <w:sz w:val="24"/>
      <w:szCs w:val="24"/>
    </w:rPr>
  </w:style>
  <w:style w:type="paragraph" w:styleId="1">
    <w:name w:val="heading 1"/>
    <w:uiPriority w:val="99"/>
    <w:unhideWhenUsed/>
    <w:qFormat/>
    <w:pPr>
      <w:widowControl w:val="0"/>
      <w:autoSpaceDE w:val="0"/>
      <w:autoSpaceDN w:val="0"/>
      <w:adjustRightInd w:val="0"/>
      <w:outlineLvl w:val="0"/>
    </w:pPr>
    <w:rPr>
      <w:sz w:val="24"/>
      <w:szCs w:val="24"/>
    </w:rPr>
  </w:style>
  <w:style w:type="paragraph" w:styleId="2">
    <w:name w:val="heading 2"/>
    <w:basedOn w:val="a"/>
    <w:uiPriority w:val="99"/>
    <w:unhideWhenUsed/>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pPr>
    <w:rPr>
      <w:sz w:val="18"/>
    </w:rPr>
  </w:style>
  <w:style w:type="paragraph" w:styleId="a4">
    <w:name w:val="header"/>
    <w:basedOn w:val="a"/>
    <w:link w:val="Char"/>
    <w:uiPriority w:val="99"/>
    <w:qFormat/>
    <w:rsid w:val="00C12C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12C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830</Words>
  <Characters>4735</Characters>
  <Application>Microsoft Office Word</Application>
  <DocSecurity>0</DocSecurity>
  <Lines>39</Lines>
  <Paragraphs>11</Paragraphs>
  <ScaleCrop>false</ScaleCrop>
  <Company/>
  <LinksUpToDate>false</LinksUpToDate>
  <CharactersWithSpaces>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于洋</cp:lastModifiedBy>
  <cp:revision>2</cp:revision>
  <dcterms:created xsi:type="dcterms:W3CDTF">2024-08-19T08:21:00Z</dcterms:created>
  <dcterms:modified xsi:type="dcterms:W3CDTF">2024-09-24T05:53:00Z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6025971B9E234919919B83137620EF4E_13</vt:lpwstr>
  </property>
</Properties>
</file>